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39E" w:rsidRDefault="00D60FC0" w:rsidP="00D60FC0">
      <w:pPr>
        <w:jc w:val="right"/>
        <w:rPr>
          <w:rFonts w:ascii="Times New Roman" w:hAnsi="Times New Roman" w:cs="Times New Roman"/>
          <w:sz w:val="28"/>
          <w:szCs w:val="28"/>
          <w:lang w:val="en-US"/>
        </w:rPr>
      </w:pPr>
      <w:r w:rsidRPr="00D60FC0">
        <w:rPr>
          <w:rFonts w:ascii="Times New Roman" w:hAnsi="Times New Roman" w:cs="Times New Roman"/>
          <w:sz w:val="28"/>
          <w:szCs w:val="28"/>
          <w:lang w:val="en-US"/>
        </w:rPr>
        <w:t>F</w:t>
      </w:r>
      <w:r w:rsidRPr="00887AAA">
        <w:rPr>
          <w:rFonts w:ascii="Times New Roman" w:hAnsi="Times New Roman" w:cs="Times New Roman"/>
          <w:sz w:val="28"/>
          <w:szCs w:val="28"/>
          <w:lang w:val="en-US"/>
        </w:rPr>
        <w:t>.7.03-03</w:t>
      </w:r>
    </w:p>
    <w:p w:rsidR="00D60FC0" w:rsidRPr="00D60FC0" w:rsidRDefault="00D60FC0" w:rsidP="00ED03E1">
      <w:pPr>
        <w:spacing w:line="240" w:lineRule="auto"/>
        <w:jc w:val="center"/>
        <w:rPr>
          <w:rFonts w:ascii="Times New Roman" w:hAnsi="Times New Roman" w:cs="Times New Roman"/>
          <w:sz w:val="28"/>
          <w:szCs w:val="28"/>
          <w:lang w:val="en-US"/>
        </w:rPr>
      </w:pPr>
      <w:r w:rsidRPr="00D60FC0">
        <w:rPr>
          <w:rFonts w:ascii="Times New Roman" w:hAnsi="Times New Roman" w:cs="Times New Roman"/>
          <w:sz w:val="28"/>
          <w:szCs w:val="28"/>
          <w:lang w:val="en-US"/>
        </w:rPr>
        <w:t>MINISTRY OF EDUCATION AND SCIENCE OF THE REPUBLIC OF KAZAKHSTAN</w:t>
      </w:r>
    </w:p>
    <w:p w:rsidR="00D60FC0" w:rsidRPr="00D60FC0" w:rsidRDefault="00D60FC0" w:rsidP="00ED03E1">
      <w:pPr>
        <w:spacing w:line="240" w:lineRule="auto"/>
        <w:jc w:val="center"/>
        <w:rPr>
          <w:rFonts w:ascii="Times New Roman" w:hAnsi="Times New Roman" w:cs="Times New Roman"/>
          <w:sz w:val="28"/>
          <w:szCs w:val="28"/>
          <w:lang w:val="en-US"/>
        </w:rPr>
      </w:pPr>
    </w:p>
    <w:p w:rsidR="00D60FC0" w:rsidRDefault="00D60FC0" w:rsidP="00ED03E1">
      <w:pPr>
        <w:spacing w:line="240" w:lineRule="auto"/>
        <w:jc w:val="center"/>
        <w:rPr>
          <w:rFonts w:ascii="Times New Roman" w:hAnsi="Times New Roman" w:cs="Times New Roman"/>
          <w:sz w:val="28"/>
          <w:szCs w:val="28"/>
          <w:lang w:val="en-US"/>
        </w:rPr>
      </w:pPr>
      <w:r w:rsidRPr="00D60FC0">
        <w:rPr>
          <w:rFonts w:ascii="Times New Roman" w:hAnsi="Times New Roman" w:cs="Times New Roman"/>
          <w:sz w:val="28"/>
          <w:szCs w:val="28"/>
          <w:lang w:val="en-US"/>
        </w:rPr>
        <w:t>М.AUEZOV SOUTH KAZAKHSTAN STATE UNIVERSITY</w:t>
      </w:r>
    </w:p>
    <w:p w:rsidR="00D60FC0" w:rsidRPr="00D60FC0" w:rsidRDefault="00D60FC0" w:rsidP="00ED03E1">
      <w:pPr>
        <w:spacing w:line="240" w:lineRule="auto"/>
        <w:jc w:val="center"/>
        <w:rPr>
          <w:rFonts w:ascii="Times New Roman" w:hAnsi="Times New Roman" w:cs="Times New Roman"/>
          <w:sz w:val="28"/>
          <w:szCs w:val="28"/>
          <w:lang w:val="en-US"/>
        </w:rPr>
      </w:pPr>
      <w:r w:rsidRPr="00D60FC0">
        <w:rPr>
          <w:rFonts w:ascii="Times New Roman" w:hAnsi="Times New Roman" w:cs="Times New Roman"/>
          <w:sz w:val="28"/>
          <w:szCs w:val="28"/>
          <w:lang w:val="en-US"/>
        </w:rPr>
        <w:t>Department "Chemical technology of inorganic substances"</w:t>
      </w:r>
    </w:p>
    <w:p w:rsidR="00D60FC0" w:rsidRPr="00D60FC0" w:rsidRDefault="00D60FC0" w:rsidP="00ED03E1">
      <w:pPr>
        <w:spacing w:line="240" w:lineRule="auto"/>
        <w:jc w:val="center"/>
        <w:rPr>
          <w:rFonts w:ascii="Times New Roman" w:hAnsi="Times New Roman" w:cs="Times New Roman"/>
          <w:sz w:val="28"/>
          <w:szCs w:val="28"/>
          <w:lang w:val="en-US"/>
        </w:rPr>
      </w:pPr>
    </w:p>
    <w:p w:rsidR="00D60FC0" w:rsidRDefault="003542CA" w:rsidP="00ED03E1">
      <w:pPr>
        <w:spacing w:line="240" w:lineRule="auto"/>
        <w:jc w:val="center"/>
        <w:rPr>
          <w:rFonts w:ascii="Times New Roman" w:hAnsi="Times New Roman" w:cs="Times New Roman"/>
          <w:sz w:val="28"/>
          <w:szCs w:val="28"/>
          <w:lang w:val="en-US"/>
        </w:rPr>
      </w:pPr>
      <w:r w:rsidRPr="00D60FC0">
        <w:rPr>
          <w:rFonts w:ascii="Times New Roman" w:hAnsi="Times New Roman" w:cs="Times New Roman"/>
          <w:sz w:val="28"/>
          <w:szCs w:val="28"/>
          <w:lang w:val="en-US"/>
        </w:rPr>
        <w:t xml:space="preserve">G. Seitmagzimova, Sh. Tasybaeva, </w:t>
      </w:r>
      <w:r w:rsidR="00D60FC0" w:rsidRPr="00D60FC0">
        <w:rPr>
          <w:rFonts w:ascii="Times New Roman" w:hAnsi="Times New Roman" w:cs="Times New Roman"/>
          <w:sz w:val="28"/>
          <w:szCs w:val="28"/>
          <w:lang w:val="en-US"/>
        </w:rPr>
        <w:t xml:space="preserve">S. Tleuova, </w:t>
      </w:r>
      <w:r>
        <w:rPr>
          <w:rFonts w:ascii="Times New Roman" w:hAnsi="Times New Roman" w:cs="Times New Roman"/>
          <w:sz w:val="28"/>
          <w:szCs w:val="28"/>
          <w:lang w:val="en-US"/>
        </w:rPr>
        <w:t xml:space="preserve">Zh. Zhanmuldaeva, </w:t>
      </w:r>
      <w:r w:rsidR="00D60FC0" w:rsidRPr="00D60FC0">
        <w:rPr>
          <w:rFonts w:ascii="Times New Roman" w:hAnsi="Times New Roman" w:cs="Times New Roman"/>
          <w:sz w:val="28"/>
          <w:szCs w:val="28"/>
          <w:lang w:val="en-US"/>
        </w:rPr>
        <w:t>A. Tleuova</w:t>
      </w:r>
    </w:p>
    <w:p w:rsidR="00D60FC0" w:rsidRDefault="00D60FC0" w:rsidP="00ED03E1">
      <w:pPr>
        <w:spacing w:line="240" w:lineRule="auto"/>
        <w:jc w:val="center"/>
        <w:rPr>
          <w:rFonts w:ascii="Times New Roman" w:hAnsi="Times New Roman" w:cs="Times New Roman"/>
          <w:sz w:val="28"/>
          <w:szCs w:val="28"/>
          <w:lang w:val="en-US"/>
        </w:rPr>
      </w:pPr>
    </w:p>
    <w:p w:rsidR="00D60FC0" w:rsidRDefault="00D60FC0" w:rsidP="00ED03E1">
      <w:pPr>
        <w:spacing w:line="240" w:lineRule="auto"/>
        <w:jc w:val="center"/>
        <w:rPr>
          <w:rFonts w:ascii="Times New Roman" w:hAnsi="Times New Roman" w:cs="Times New Roman"/>
          <w:sz w:val="28"/>
          <w:szCs w:val="28"/>
          <w:lang w:val="en-US"/>
        </w:rPr>
      </w:pPr>
    </w:p>
    <w:p w:rsidR="00D60FC0" w:rsidRDefault="00D60FC0" w:rsidP="00ED03E1">
      <w:pPr>
        <w:spacing w:line="240" w:lineRule="auto"/>
        <w:jc w:val="center"/>
        <w:rPr>
          <w:rFonts w:ascii="Times New Roman" w:hAnsi="Times New Roman" w:cs="Times New Roman"/>
          <w:sz w:val="28"/>
          <w:szCs w:val="28"/>
          <w:lang w:val="en-US"/>
        </w:rPr>
      </w:pPr>
    </w:p>
    <w:p w:rsidR="00D60FC0" w:rsidRDefault="00D60FC0" w:rsidP="00ED03E1">
      <w:pPr>
        <w:spacing w:line="240" w:lineRule="auto"/>
        <w:jc w:val="center"/>
        <w:rPr>
          <w:rFonts w:ascii="Times New Roman" w:hAnsi="Times New Roman" w:cs="Times New Roman"/>
          <w:sz w:val="28"/>
          <w:szCs w:val="28"/>
          <w:lang w:val="en-US"/>
        </w:rPr>
      </w:pPr>
    </w:p>
    <w:p w:rsidR="00D60FC0" w:rsidRPr="00D60FC0" w:rsidRDefault="00D60FC0" w:rsidP="00ED03E1">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METHODICAL INDICATIONS</w:t>
      </w:r>
    </w:p>
    <w:p w:rsidR="00D60FC0" w:rsidRPr="00D60FC0" w:rsidRDefault="00D60FC0" w:rsidP="00ED03E1">
      <w:pPr>
        <w:spacing w:line="240" w:lineRule="auto"/>
        <w:jc w:val="center"/>
        <w:rPr>
          <w:rFonts w:ascii="Times New Roman" w:hAnsi="Times New Roman" w:cs="Times New Roman"/>
          <w:sz w:val="28"/>
          <w:szCs w:val="28"/>
          <w:lang w:val="en-US"/>
        </w:rPr>
      </w:pPr>
      <w:r w:rsidRPr="00D60FC0">
        <w:rPr>
          <w:rFonts w:ascii="Times New Roman" w:hAnsi="Times New Roman" w:cs="Times New Roman"/>
          <w:sz w:val="28"/>
          <w:szCs w:val="28"/>
          <w:lang w:val="en-US"/>
        </w:rPr>
        <w:t>on the organization of doctoral programs and doctoral research work</w:t>
      </w:r>
    </w:p>
    <w:p w:rsidR="00D60FC0" w:rsidRPr="00D60FC0" w:rsidRDefault="00D60FC0" w:rsidP="00ED03E1">
      <w:pPr>
        <w:spacing w:line="240" w:lineRule="auto"/>
        <w:jc w:val="center"/>
        <w:rPr>
          <w:rFonts w:ascii="Times New Roman" w:hAnsi="Times New Roman" w:cs="Times New Roman"/>
          <w:sz w:val="28"/>
          <w:szCs w:val="28"/>
          <w:lang w:val="en-US"/>
        </w:rPr>
      </w:pPr>
    </w:p>
    <w:p w:rsidR="00D60FC0" w:rsidRPr="00D60FC0" w:rsidRDefault="00D60FC0" w:rsidP="00ED03E1">
      <w:pPr>
        <w:spacing w:line="240" w:lineRule="auto"/>
        <w:jc w:val="center"/>
        <w:rPr>
          <w:rFonts w:ascii="Times New Roman" w:hAnsi="Times New Roman" w:cs="Times New Roman"/>
          <w:sz w:val="28"/>
          <w:szCs w:val="28"/>
          <w:lang w:val="en-US"/>
        </w:rPr>
      </w:pPr>
    </w:p>
    <w:p w:rsidR="00887AAA" w:rsidRDefault="00D60FC0" w:rsidP="00ED03E1">
      <w:pPr>
        <w:spacing w:line="240" w:lineRule="auto"/>
        <w:jc w:val="center"/>
        <w:rPr>
          <w:rFonts w:ascii="Times New Roman" w:hAnsi="Times New Roman" w:cs="Times New Roman"/>
          <w:sz w:val="28"/>
          <w:szCs w:val="28"/>
          <w:lang w:val="en-US"/>
        </w:rPr>
      </w:pPr>
      <w:r w:rsidRPr="00D60FC0">
        <w:rPr>
          <w:rFonts w:ascii="Times New Roman" w:hAnsi="Times New Roman" w:cs="Times New Roman"/>
          <w:sz w:val="28"/>
          <w:szCs w:val="28"/>
          <w:lang w:val="en-US"/>
        </w:rPr>
        <w:t xml:space="preserve">for PhD doctoral students </w:t>
      </w:r>
      <w:r w:rsidR="00887AAA">
        <w:rPr>
          <w:rFonts w:ascii="Times New Roman" w:hAnsi="Times New Roman" w:cs="Times New Roman"/>
          <w:sz w:val="28"/>
          <w:szCs w:val="28"/>
          <w:lang w:val="en-US"/>
        </w:rPr>
        <w:t xml:space="preserve">of </w:t>
      </w:r>
      <w:r w:rsidRPr="00D60FC0">
        <w:rPr>
          <w:rFonts w:ascii="Times New Roman" w:hAnsi="Times New Roman" w:cs="Times New Roman"/>
          <w:sz w:val="28"/>
          <w:szCs w:val="28"/>
          <w:lang w:val="en-US"/>
        </w:rPr>
        <w:t xml:space="preserve">specialty </w:t>
      </w:r>
    </w:p>
    <w:p w:rsidR="00D60FC0" w:rsidRPr="00D60FC0" w:rsidRDefault="00D60FC0" w:rsidP="00ED03E1">
      <w:pPr>
        <w:spacing w:line="240" w:lineRule="auto"/>
        <w:jc w:val="center"/>
        <w:rPr>
          <w:rFonts w:ascii="Times New Roman" w:hAnsi="Times New Roman" w:cs="Times New Roman"/>
          <w:sz w:val="28"/>
          <w:szCs w:val="28"/>
          <w:lang w:val="en-US"/>
        </w:rPr>
      </w:pPr>
      <w:r w:rsidRPr="00D60FC0">
        <w:rPr>
          <w:rFonts w:ascii="Times New Roman" w:hAnsi="Times New Roman" w:cs="Times New Roman"/>
          <w:sz w:val="28"/>
          <w:szCs w:val="28"/>
          <w:lang w:val="en-US"/>
        </w:rPr>
        <w:t>6D072000 - Chemical technology of inorganic substances</w:t>
      </w:r>
      <w:r w:rsidR="003542CA">
        <w:rPr>
          <w:rFonts w:ascii="Times New Roman" w:hAnsi="Times New Roman" w:cs="Times New Roman"/>
          <w:sz w:val="28"/>
          <w:szCs w:val="28"/>
          <w:lang w:val="en-US"/>
        </w:rPr>
        <w:t xml:space="preserve"> (EP 8</w:t>
      </w:r>
      <w:r w:rsidR="003542CA" w:rsidRPr="00D60FC0">
        <w:rPr>
          <w:rFonts w:ascii="Times New Roman" w:hAnsi="Times New Roman" w:cs="Times New Roman"/>
          <w:sz w:val="28"/>
          <w:szCs w:val="28"/>
          <w:lang w:val="en-US"/>
        </w:rPr>
        <w:t>D07</w:t>
      </w:r>
      <w:r w:rsidR="003542CA">
        <w:rPr>
          <w:rFonts w:ascii="Times New Roman" w:hAnsi="Times New Roman" w:cs="Times New Roman"/>
          <w:sz w:val="28"/>
          <w:szCs w:val="28"/>
          <w:lang w:val="en-US"/>
        </w:rPr>
        <w:t>160</w:t>
      </w:r>
      <w:r w:rsidR="003542CA" w:rsidRPr="00D60FC0">
        <w:rPr>
          <w:rFonts w:ascii="Times New Roman" w:hAnsi="Times New Roman" w:cs="Times New Roman"/>
          <w:sz w:val="28"/>
          <w:szCs w:val="28"/>
          <w:lang w:val="en-US"/>
        </w:rPr>
        <w:t xml:space="preserve"> - Chemical technology of inorganic substances</w:t>
      </w:r>
      <w:r w:rsidR="003542CA">
        <w:rPr>
          <w:rFonts w:ascii="Times New Roman" w:hAnsi="Times New Roman" w:cs="Times New Roman"/>
          <w:sz w:val="28"/>
          <w:szCs w:val="28"/>
          <w:lang w:val="en-US"/>
        </w:rPr>
        <w:t>)</w:t>
      </w:r>
    </w:p>
    <w:p w:rsidR="00D60FC0" w:rsidRPr="00D60FC0" w:rsidRDefault="00D60FC0" w:rsidP="00ED03E1">
      <w:pPr>
        <w:spacing w:line="240" w:lineRule="auto"/>
        <w:jc w:val="center"/>
        <w:rPr>
          <w:rFonts w:ascii="Times New Roman" w:hAnsi="Times New Roman" w:cs="Times New Roman"/>
          <w:sz w:val="28"/>
          <w:szCs w:val="28"/>
          <w:lang w:val="en-US"/>
        </w:rPr>
      </w:pPr>
    </w:p>
    <w:p w:rsidR="00D60FC0" w:rsidRPr="00D60FC0" w:rsidRDefault="00D60FC0" w:rsidP="00ED03E1">
      <w:pPr>
        <w:spacing w:line="240" w:lineRule="auto"/>
        <w:jc w:val="center"/>
        <w:rPr>
          <w:rFonts w:ascii="Times New Roman" w:hAnsi="Times New Roman" w:cs="Times New Roman"/>
          <w:sz w:val="28"/>
          <w:szCs w:val="28"/>
          <w:lang w:val="en-US"/>
        </w:rPr>
      </w:pPr>
    </w:p>
    <w:p w:rsidR="00D60FC0" w:rsidRPr="00D60FC0" w:rsidRDefault="00D60FC0" w:rsidP="00ED03E1">
      <w:pPr>
        <w:spacing w:line="240" w:lineRule="auto"/>
        <w:jc w:val="center"/>
        <w:rPr>
          <w:rFonts w:ascii="Times New Roman" w:hAnsi="Times New Roman" w:cs="Times New Roman"/>
          <w:sz w:val="28"/>
          <w:szCs w:val="28"/>
          <w:lang w:val="en-US"/>
        </w:rPr>
      </w:pPr>
    </w:p>
    <w:p w:rsidR="00D60FC0" w:rsidRPr="00D60FC0" w:rsidRDefault="00D60FC0" w:rsidP="00ED03E1">
      <w:pPr>
        <w:spacing w:line="240" w:lineRule="auto"/>
        <w:jc w:val="center"/>
        <w:rPr>
          <w:rFonts w:ascii="Times New Roman" w:hAnsi="Times New Roman" w:cs="Times New Roman"/>
          <w:sz w:val="28"/>
          <w:szCs w:val="28"/>
          <w:lang w:val="en-US"/>
        </w:rPr>
      </w:pPr>
    </w:p>
    <w:p w:rsidR="00D60FC0" w:rsidRPr="00D60FC0" w:rsidRDefault="00D60FC0" w:rsidP="00ED03E1">
      <w:pPr>
        <w:spacing w:line="240" w:lineRule="auto"/>
        <w:jc w:val="center"/>
        <w:rPr>
          <w:rFonts w:ascii="Times New Roman" w:hAnsi="Times New Roman" w:cs="Times New Roman"/>
          <w:sz w:val="28"/>
          <w:szCs w:val="28"/>
          <w:lang w:val="en-US"/>
        </w:rPr>
      </w:pPr>
    </w:p>
    <w:p w:rsidR="00D60FC0" w:rsidRDefault="00D60FC0" w:rsidP="00ED03E1">
      <w:pPr>
        <w:spacing w:line="240" w:lineRule="auto"/>
        <w:jc w:val="center"/>
        <w:rPr>
          <w:rFonts w:ascii="Times New Roman" w:hAnsi="Times New Roman" w:cs="Times New Roman"/>
          <w:sz w:val="28"/>
          <w:szCs w:val="28"/>
          <w:lang w:val="en-US"/>
        </w:rPr>
      </w:pPr>
    </w:p>
    <w:p w:rsidR="00ED03E1" w:rsidRDefault="00ED03E1" w:rsidP="00ED03E1">
      <w:pPr>
        <w:spacing w:line="240" w:lineRule="auto"/>
        <w:jc w:val="center"/>
        <w:rPr>
          <w:rFonts w:ascii="Times New Roman" w:hAnsi="Times New Roman" w:cs="Times New Roman"/>
          <w:sz w:val="28"/>
          <w:szCs w:val="28"/>
          <w:lang w:val="en-US"/>
        </w:rPr>
      </w:pPr>
    </w:p>
    <w:p w:rsidR="00D60FC0" w:rsidRDefault="00D60FC0" w:rsidP="00ED03E1">
      <w:pPr>
        <w:spacing w:line="240" w:lineRule="auto"/>
        <w:jc w:val="center"/>
        <w:rPr>
          <w:rFonts w:ascii="Times New Roman" w:hAnsi="Times New Roman" w:cs="Times New Roman"/>
          <w:sz w:val="28"/>
          <w:szCs w:val="28"/>
          <w:lang w:val="en-US"/>
        </w:rPr>
      </w:pPr>
      <w:r w:rsidRPr="00D60FC0">
        <w:rPr>
          <w:rFonts w:ascii="Times New Roman" w:hAnsi="Times New Roman" w:cs="Times New Roman"/>
          <w:sz w:val="28"/>
          <w:szCs w:val="28"/>
          <w:lang w:val="en-US"/>
        </w:rPr>
        <w:t xml:space="preserve">Shymkent </w:t>
      </w:r>
      <w:r>
        <w:rPr>
          <w:rFonts w:ascii="Times New Roman" w:hAnsi="Times New Roman" w:cs="Times New Roman"/>
          <w:sz w:val="28"/>
          <w:szCs w:val="28"/>
          <w:lang w:val="en-US"/>
        </w:rPr>
        <w:t>–</w:t>
      </w:r>
      <w:r w:rsidR="00493FD4">
        <w:rPr>
          <w:rFonts w:ascii="Times New Roman" w:hAnsi="Times New Roman" w:cs="Times New Roman"/>
          <w:sz w:val="28"/>
          <w:szCs w:val="28"/>
          <w:lang w:val="en-US"/>
        </w:rPr>
        <w:t xml:space="preserve"> 2019</w:t>
      </w:r>
    </w:p>
    <w:p w:rsidR="003542CA" w:rsidRDefault="003542CA" w:rsidP="00ED03E1">
      <w:pPr>
        <w:spacing w:after="0" w:line="240" w:lineRule="auto"/>
        <w:ind w:firstLine="567"/>
        <w:jc w:val="both"/>
        <w:rPr>
          <w:rFonts w:ascii="Times New Roman" w:hAnsi="Times New Roman"/>
          <w:sz w:val="28"/>
          <w:szCs w:val="28"/>
          <w:lang w:val="en-US" w:eastAsia="ko-KR"/>
        </w:rPr>
      </w:pPr>
    </w:p>
    <w:p w:rsidR="003542CA" w:rsidRDefault="003542CA" w:rsidP="00ED03E1">
      <w:pPr>
        <w:spacing w:after="0" w:line="240" w:lineRule="auto"/>
        <w:ind w:firstLine="567"/>
        <w:jc w:val="both"/>
        <w:rPr>
          <w:rFonts w:ascii="Times New Roman" w:hAnsi="Times New Roman"/>
          <w:sz w:val="28"/>
          <w:szCs w:val="28"/>
          <w:lang w:val="en-US" w:eastAsia="ko-KR"/>
        </w:rPr>
      </w:pPr>
    </w:p>
    <w:p w:rsidR="00ED03E1" w:rsidRPr="003542CA" w:rsidRDefault="00ED03E1" w:rsidP="00ED03E1">
      <w:pPr>
        <w:spacing w:after="0" w:line="240" w:lineRule="auto"/>
        <w:ind w:firstLine="567"/>
        <w:jc w:val="both"/>
        <w:rPr>
          <w:rFonts w:ascii="Times New Roman" w:hAnsi="Times New Roman"/>
          <w:sz w:val="28"/>
          <w:szCs w:val="28"/>
          <w:lang w:val="en-US" w:eastAsia="ko-KR"/>
        </w:rPr>
      </w:pPr>
      <w:r w:rsidRPr="00493FD4">
        <w:rPr>
          <w:rFonts w:ascii="Times New Roman" w:hAnsi="Times New Roman"/>
          <w:sz w:val="28"/>
          <w:szCs w:val="28"/>
          <w:lang w:eastAsia="ko-KR"/>
        </w:rPr>
        <w:lastRenderedPageBreak/>
        <w:t>УДК</w:t>
      </w:r>
      <w:r w:rsidRPr="003542CA">
        <w:rPr>
          <w:rFonts w:ascii="Times New Roman" w:hAnsi="Times New Roman"/>
          <w:sz w:val="28"/>
          <w:szCs w:val="28"/>
          <w:lang w:val="en-US" w:eastAsia="ko-KR"/>
        </w:rPr>
        <w:t xml:space="preserve"> 378.245.2</w:t>
      </w:r>
    </w:p>
    <w:p w:rsidR="00ED03E1" w:rsidRPr="003542CA" w:rsidRDefault="00ED03E1" w:rsidP="00ED03E1">
      <w:pPr>
        <w:spacing w:after="0" w:line="240" w:lineRule="auto"/>
        <w:ind w:firstLine="567"/>
        <w:jc w:val="both"/>
        <w:rPr>
          <w:rFonts w:ascii="Times New Roman" w:hAnsi="Times New Roman"/>
          <w:sz w:val="28"/>
          <w:szCs w:val="28"/>
          <w:lang w:val="en-US" w:eastAsia="ko-KR"/>
        </w:rPr>
      </w:pPr>
      <w:r w:rsidRPr="00493FD4">
        <w:rPr>
          <w:rFonts w:ascii="Times New Roman" w:hAnsi="Times New Roman"/>
          <w:sz w:val="28"/>
          <w:szCs w:val="28"/>
          <w:lang w:eastAsia="ko-KR"/>
        </w:rPr>
        <w:t>ББК</w:t>
      </w:r>
      <w:r w:rsidRPr="003542CA">
        <w:rPr>
          <w:rFonts w:ascii="Times New Roman" w:hAnsi="Times New Roman"/>
          <w:sz w:val="28"/>
          <w:szCs w:val="28"/>
          <w:lang w:val="en-US" w:eastAsia="ko-KR"/>
        </w:rPr>
        <w:t xml:space="preserve"> 74.5</w:t>
      </w:r>
    </w:p>
    <w:p w:rsidR="00ED03E1" w:rsidRDefault="00ED03E1" w:rsidP="00ED03E1">
      <w:pPr>
        <w:spacing w:line="240" w:lineRule="auto"/>
        <w:jc w:val="both"/>
        <w:rPr>
          <w:rFonts w:ascii="Times New Roman" w:hAnsi="Times New Roman" w:cs="Times New Roman"/>
          <w:sz w:val="28"/>
          <w:szCs w:val="28"/>
          <w:lang w:val="en-US"/>
        </w:rPr>
      </w:pPr>
    </w:p>
    <w:p w:rsidR="00D60FC0" w:rsidRDefault="00ED03E1" w:rsidP="00ED03E1">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865086" w:rsidRPr="00865086">
        <w:rPr>
          <w:rFonts w:ascii="Times New Roman" w:hAnsi="Times New Roman" w:cs="Times New Roman"/>
          <w:sz w:val="28"/>
          <w:szCs w:val="28"/>
          <w:lang w:val="en-US"/>
        </w:rPr>
        <w:t xml:space="preserve">Compiled by: </w:t>
      </w:r>
      <w:r w:rsidR="003542CA" w:rsidRPr="00D60FC0">
        <w:rPr>
          <w:rFonts w:ascii="Times New Roman" w:hAnsi="Times New Roman" w:cs="Times New Roman"/>
          <w:sz w:val="28"/>
          <w:szCs w:val="28"/>
          <w:lang w:val="en-US"/>
        </w:rPr>
        <w:t xml:space="preserve">G. Seitmagzimova, Sh. Tasybaeva, S. Tleuova, </w:t>
      </w:r>
      <w:r w:rsidR="003542CA">
        <w:rPr>
          <w:rFonts w:ascii="Times New Roman" w:hAnsi="Times New Roman" w:cs="Times New Roman"/>
          <w:sz w:val="28"/>
          <w:szCs w:val="28"/>
          <w:lang w:val="en-US"/>
        </w:rPr>
        <w:t xml:space="preserve">Zh. Zhanmuldaeva, </w:t>
      </w:r>
      <w:r w:rsidR="003542CA" w:rsidRPr="00D60FC0">
        <w:rPr>
          <w:rFonts w:ascii="Times New Roman" w:hAnsi="Times New Roman" w:cs="Times New Roman"/>
          <w:sz w:val="28"/>
          <w:szCs w:val="28"/>
          <w:lang w:val="en-US"/>
        </w:rPr>
        <w:t>A. Tleuova</w:t>
      </w:r>
      <w:r w:rsidR="00865086" w:rsidRPr="00865086">
        <w:rPr>
          <w:rFonts w:ascii="Times New Roman" w:hAnsi="Times New Roman" w:cs="Times New Roman"/>
          <w:sz w:val="28"/>
          <w:szCs w:val="28"/>
          <w:lang w:val="en-US"/>
        </w:rPr>
        <w:t xml:space="preserve">. Guidelines for the organization of doctoral programs and research work of a doctoral student. - Shymkent: </w:t>
      </w:r>
      <w:r w:rsidR="00D515A0" w:rsidRPr="00493FD4">
        <w:rPr>
          <w:rFonts w:ascii="Times New Roman" w:hAnsi="Times New Roman" w:cs="Times New Roman"/>
          <w:sz w:val="28"/>
          <w:szCs w:val="28"/>
          <w:lang w:val="en-US"/>
        </w:rPr>
        <w:t>M.Auezov SKSU</w:t>
      </w:r>
      <w:r w:rsidR="00493FD4">
        <w:rPr>
          <w:rFonts w:ascii="Times New Roman" w:hAnsi="Times New Roman" w:cs="Times New Roman"/>
          <w:sz w:val="28"/>
          <w:szCs w:val="28"/>
          <w:lang w:val="en-US"/>
        </w:rPr>
        <w:t>, 2019</w:t>
      </w:r>
      <w:r w:rsidR="00865086" w:rsidRPr="00865086">
        <w:rPr>
          <w:rFonts w:ascii="Times New Roman" w:hAnsi="Times New Roman" w:cs="Times New Roman"/>
          <w:sz w:val="28"/>
          <w:szCs w:val="28"/>
          <w:lang w:val="en-US"/>
        </w:rPr>
        <w:t>.- 2</w:t>
      </w:r>
      <w:r w:rsidR="00493FD4">
        <w:rPr>
          <w:rFonts w:ascii="Times New Roman" w:hAnsi="Times New Roman" w:cs="Times New Roman"/>
          <w:sz w:val="28"/>
          <w:szCs w:val="28"/>
          <w:lang w:val="en-US"/>
        </w:rPr>
        <w:t>2</w:t>
      </w:r>
      <w:r w:rsidR="00865086" w:rsidRPr="00865086">
        <w:rPr>
          <w:rFonts w:ascii="Times New Roman" w:hAnsi="Times New Roman" w:cs="Times New Roman"/>
          <w:sz w:val="28"/>
          <w:szCs w:val="28"/>
          <w:lang w:val="en-US"/>
        </w:rPr>
        <w:t xml:space="preserve"> p.</w:t>
      </w:r>
    </w:p>
    <w:p w:rsidR="00865086" w:rsidRDefault="00ED03E1" w:rsidP="00ED03E1">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865086" w:rsidRPr="00865086">
        <w:rPr>
          <w:rFonts w:ascii="Times New Roman" w:hAnsi="Times New Roman" w:cs="Times New Roman"/>
          <w:sz w:val="28"/>
          <w:szCs w:val="28"/>
          <w:lang w:val="en-US"/>
        </w:rPr>
        <w:t>Methodical instructions are drawn up in accordance with the requirements of the Model Rules for the Activities of Organizations of Postgraduate Education (Resolution of the Government of the Republic of Kazakhstan dated May 17, 2013 No. 499); State obligatory standard of postgraduate education. Section 2. Doctoral studies (Resolution of the Government of the Republic of Kazakhstan dated August 23, 2012 No. 1080, No. 292 of May 13, 2016); Law of the Republic of Kazakhstan "On Science" from 18.02.2011. №408-IV-</w:t>
      </w:r>
      <w:r w:rsidR="00943168">
        <w:rPr>
          <w:rFonts w:ascii="Times New Roman" w:hAnsi="Times New Roman" w:cs="Times New Roman"/>
          <w:sz w:val="28"/>
          <w:szCs w:val="28"/>
        </w:rPr>
        <w:t>ЗРК</w:t>
      </w:r>
      <w:r w:rsidR="00865086" w:rsidRPr="00865086">
        <w:rPr>
          <w:rFonts w:ascii="Times New Roman" w:hAnsi="Times New Roman" w:cs="Times New Roman"/>
          <w:sz w:val="28"/>
          <w:szCs w:val="28"/>
          <w:lang w:val="en-US"/>
        </w:rPr>
        <w:t>; Interstate standard GOST 7.32-2001 System of standards for information, librarianship and publishing. Research Report. Structure and design rules.</w:t>
      </w:r>
    </w:p>
    <w:p w:rsidR="00865086" w:rsidRPr="00865086" w:rsidRDefault="00ED03E1" w:rsidP="00ED03E1">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865086" w:rsidRPr="00865086">
        <w:rPr>
          <w:rFonts w:ascii="Times New Roman" w:hAnsi="Times New Roman" w:cs="Times New Roman"/>
          <w:sz w:val="28"/>
          <w:szCs w:val="28"/>
          <w:lang w:val="en-US"/>
        </w:rPr>
        <w:t>Methodical instructions are intended for PhD doctoral students of the specialty 6D072000 - Chemical technology of inorganic substances</w:t>
      </w:r>
      <w:r w:rsidR="003542CA">
        <w:rPr>
          <w:rFonts w:ascii="Times New Roman" w:hAnsi="Times New Roman" w:cs="Times New Roman"/>
          <w:sz w:val="28"/>
          <w:szCs w:val="28"/>
          <w:lang w:val="en-US"/>
        </w:rPr>
        <w:t xml:space="preserve"> (EP 8</w:t>
      </w:r>
      <w:r w:rsidR="003542CA" w:rsidRPr="00D60FC0">
        <w:rPr>
          <w:rFonts w:ascii="Times New Roman" w:hAnsi="Times New Roman" w:cs="Times New Roman"/>
          <w:sz w:val="28"/>
          <w:szCs w:val="28"/>
          <w:lang w:val="en-US"/>
        </w:rPr>
        <w:t>D07</w:t>
      </w:r>
      <w:r w:rsidR="003542CA">
        <w:rPr>
          <w:rFonts w:ascii="Times New Roman" w:hAnsi="Times New Roman" w:cs="Times New Roman"/>
          <w:sz w:val="28"/>
          <w:szCs w:val="28"/>
          <w:lang w:val="en-US"/>
        </w:rPr>
        <w:t>160</w:t>
      </w:r>
      <w:r w:rsidR="003542CA" w:rsidRPr="00D60FC0">
        <w:rPr>
          <w:rFonts w:ascii="Times New Roman" w:hAnsi="Times New Roman" w:cs="Times New Roman"/>
          <w:sz w:val="28"/>
          <w:szCs w:val="28"/>
          <w:lang w:val="en-US"/>
        </w:rPr>
        <w:t xml:space="preserve"> - Chemical technology of inorganic substances</w:t>
      </w:r>
      <w:r w:rsidR="003542CA">
        <w:rPr>
          <w:rFonts w:ascii="Times New Roman" w:hAnsi="Times New Roman" w:cs="Times New Roman"/>
          <w:sz w:val="28"/>
          <w:szCs w:val="28"/>
          <w:lang w:val="en-US"/>
        </w:rPr>
        <w:t>)</w:t>
      </w:r>
      <w:r w:rsidR="00865086" w:rsidRPr="00865086">
        <w:rPr>
          <w:rFonts w:ascii="Times New Roman" w:hAnsi="Times New Roman" w:cs="Times New Roman"/>
          <w:sz w:val="28"/>
          <w:szCs w:val="28"/>
          <w:lang w:val="en-US"/>
        </w:rPr>
        <w:t xml:space="preserve"> of </w:t>
      </w:r>
      <w:r w:rsidR="00D515A0" w:rsidRPr="00493FD4">
        <w:rPr>
          <w:rFonts w:ascii="Times New Roman" w:hAnsi="Times New Roman" w:cs="Times New Roman"/>
          <w:sz w:val="28"/>
          <w:szCs w:val="28"/>
          <w:lang w:val="en-US"/>
        </w:rPr>
        <w:t>M.Auezov SKSU</w:t>
      </w:r>
      <w:r w:rsidR="00865086" w:rsidRPr="00865086">
        <w:rPr>
          <w:rFonts w:ascii="Times New Roman" w:hAnsi="Times New Roman" w:cs="Times New Roman"/>
          <w:sz w:val="28"/>
          <w:szCs w:val="28"/>
          <w:lang w:val="en-US"/>
        </w:rPr>
        <w:t xml:space="preserve">. The methodological recommendations set out in detail the information and requirements for the level of preparation of students, the content of educational programs, the maximum amount of study load, research work of doctoral students, the structure and content of the </w:t>
      </w:r>
      <w:r w:rsidR="00865086">
        <w:rPr>
          <w:rFonts w:ascii="Times New Roman" w:hAnsi="Times New Roman" w:cs="Times New Roman"/>
          <w:sz w:val="28"/>
          <w:szCs w:val="28"/>
          <w:lang w:val="en-US"/>
        </w:rPr>
        <w:t>stages of the research process.</w:t>
      </w:r>
    </w:p>
    <w:p w:rsidR="00865086" w:rsidRPr="00865086" w:rsidRDefault="00865086" w:rsidP="00ED03E1">
      <w:pPr>
        <w:spacing w:line="240" w:lineRule="auto"/>
        <w:jc w:val="both"/>
        <w:rPr>
          <w:rFonts w:ascii="Times New Roman" w:hAnsi="Times New Roman" w:cs="Times New Roman"/>
          <w:sz w:val="28"/>
          <w:szCs w:val="28"/>
          <w:lang w:val="en-US"/>
        </w:rPr>
      </w:pPr>
    </w:p>
    <w:p w:rsidR="00865086" w:rsidRDefault="00865086" w:rsidP="00ED03E1">
      <w:pPr>
        <w:spacing w:line="240" w:lineRule="auto"/>
        <w:jc w:val="both"/>
        <w:rPr>
          <w:rFonts w:ascii="Times New Roman" w:hAnsi="Times New Roman" w:cs="Times New Roman"/>
          <w:sz w:val="28"/>
          <w:szCs w:val="28"/>
          <w:lang w:val="en-US"/>
        </w:rPr>
      </w:pPr>
      <w:r w:rsidRPr="00865086">
        <w:rPr>
          <w:rFonts w:ascii="Times New Roman" w:hAnsi="Times New Roman" w:cs="Times New Roman"/>
          <w:sz w:val="28"/>
          <w:szCs w:val="28"/>
          <w:lang w:val="en-US"/>
        </w:rPr>
        <w:t xml:space="preserve">Reviewer: </w:t>
      </w:r>
      <w:r w:rsidR="003542CA">
        <w:rPr>
          <w:rFonts w:ascii="Times New Roman" w:hAnsi="Times New Roman" w:cs="Times New Roman"/>
          <w:sz w:val="28"/>
          <w:szCs w:val="28"/>
          <w:lang w:val="en-US"/>
        </w:rPr>
        <w:t>Anarbaev A.A.</w:t>
      </w:r>
      <w:r w:rsidRPr="00865086">
        <w:rPr>
          <w:rFonts w:ascii="Times New Roman" w:hAnsi="Times New Roman" w:cs="Times New Roman"/>
          <w:sz w:val="28"/>
          <w:szCs w:val="28"/>
          <w:lang w:val="en-US"/>
        </w:rPr>
        <w:t xml:space="preserve"> - Doctor o</w:t>
      </w:r>
      <w:r w:rsidR="003542CA">
        <w:rPr>
          <w:rFonts w:ascii="Times New Roman" w:hAnsi="Times New Roman" w:cs="Times New Roman"/>
          <w:sz w:val="28"/>
          <w:szCs w:val="28"/>
          <w:lang w:val="en-US"/>
        </w:rPr>
        <w:t>f Technical Sciences, Professor.</w:t>
      </w:r>
    </w:p>
    <w:p w:rsidR="00865086" w:rsidRDefault="00865086" w:rsidP="00ED03E1">
      <w:pPr>
        <w:spacing w:line="240" w:lineRule="auto"/>
        <w:jc w:val="both"/>
        <w:rPr>
          <w:rFonts w:ascii="Times New Roman" w:hAnsi="Times New Roman" w:cs="Times New Roman"/>
          <w:sz w:val="28"/>
          <w:szCs w:val="28"/>
          <w:lang w:val="en-US"/>
        </w:rPr>
      </w:pPr>
    </w:p>
    <w:p w:rsidR="00865086" w:rsidRDefault="00ED03E1" w:rsidP="00ED03E1">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865086" w:rsidRPr="00865086">
        <w:rPr>
          <w:rFonts w:ascii="Times New Roman" w:hAnsi="Times New Roman" w:cs="Times New Roman"/>
          <w:sz w:val="28"/>
          <w:szCs w:val="28"/>
          <w:lang w:val="en-US"/>
        </w:rPr>
        <w:t>Considered and recommended for publication by the meeting of the Department "Chemical technology of inorganic substance</w:t>
      </w:r>
      <w:r w:rsidR="00865086">
        <w:rPr>
          <w:rFonts w:ascii="Times New Roman" w:hAnsi="Times New Roman" w:cs="Times New Roman"/>
          <w:sz w:val="28"/>
          <w:szCs w:val="28"/>
          <w:lang w:val="en-US"/>
        </w:rPr>
        <w:t>s" (</w:t>
      </w:r>
      <w:r w:rsidR="00865086" w:rsidRPr="00493FD4">
        <w:rPr>
          <w:rFonts w:ascii="Times New Roman" w:hAnsi="Times New Roman" w:cs="Times New Roman"/>
          <w:color w:val="FF0000"/>
          <w:sz w:val="28"/>
          <w:szCs w:val="28"/>
          <w:lang w:val="en-US"/>
        </w:rPr>
        <w:t xml:space="preserve">protocol No. </w:t>
      </w:r>
      <w:r w:rsidR="003542CA">
        <w:rPr>
          <w:rFonts w:ascii="Times New Roman" w:hAnsi="Times New Roman" w:cs="Times New Roman"/>
          <w:color w:val="FF0000"/>
          <w:sz w:val="28"/>
          <w:szCs w:val="28"/>
          <w:lang w:val="en-US"/>
        </w:rPr>
        <w:t>4</w:t>
      </w:r>
      <w:r w:rsidR="00865086" w:rsidRPr="00493FD4">
        <w:rPr>
          <w:rFonts w:ascii="Times New Roman" w:hAnsi="Times New Roman" w:cs="Times New Roman"/>
          <w:color w:val="FF0000"/>
          <w:sz w:val="28"/>
          <w:szCs w:val="28"/>
          <w:lang w:val="en-US"/>
        </w:rPr>
        <w:t xml:space="preserve"> dated 2</w:t>
      </w:r>
      <w:r w:rsidR="003542CA">
        <w:rPr>
          <w:rFonts w:ascii="Times New Roman" w:hAnsi="Times New Roman" w:cs="Times New Roman"/>
          <w:color w:val="FF0000"/>
          <w:sz w:val="28"/>
          <w:szCs w:val="28"/>
          <w:lang w:val="en-US"/>
        </w:rPr>
        <w:t>6</w:t>
      </w:r>
      <w:r w:rsidR="00865086" w:rsidRPr="00493FD4">
        <w:rPr>
          <w:rFonts w:ascii="Times New Roman" w:hAnsi="Times New Roman" w:cs="Times New Roman"/>
          <w:color w:val="FF0000"/>
          <w:sz w:val="28"/>
          <w:szCs w:val="28"/>
          <w:lang w:val="en-US"/>
        </w:rPr>
        <w:t>.</w:t>
      </w:r>
      <w:r w:rsidR="003542CA">
        <w:rPr>
          <w:rFonts w:ascii="Times New Roman" w:hAnsi="Times New Roman" w:cs="Times New Roman"/>
          <w:color w:val="FF0000"/>
          <w:sz w:val="28"/>
          <w:szCs w:val="28"/>
          <w:lang w:val="en-US"/>
        </w:rPr>
        <w:t>11</w:t>
      </w:r>
      <w:r w:rsidR="00865086" w:rsidRPr="00493FD4">
        <w:rPr>
          <w:rFonts w:ascii="Times New Roman" w:hAnsi="Times New Roman" w:cs="Times New Roman"/>
          <w:color w:val="FF0000"/>
          <w:sz w:val="28"/>
          <w:szCs w:val="28"/>
          <w:lang w:val="en-US"/>
        </w:rPr>
        <w:t>.201</w:t>
      </w:r>
      <w:r w:rsidR="003542CA">
        <w:rPr>
          <w:rFonts w:ascii="Times New Roman" w:hAnsi="Times New Roman" w:cs="Times New Roman"/>
          <w:color w:val="FF0000"/>
          <w:sz w:val="28"/>
          <w:szCs w:val="28"/>
          <w:lang w:val="en-US"/>
        </w:rPr>
        <w:t>9</w:t>
      </w:r>
      <w:r w:rsidR="00865086" w:rsidRPr="00865086">
        <w:rPr>
          <w:rFonts w:ascii="Times New Roman" w:hAnsi="Times New Roman" w:cs="Times New Roman"/>
          <w:sz w:val="28"/>
          <w:szCs w:val="28"/>
          <w:lang w:val="en-US"/>
        </w:rPr>
        <w:t>) and the Committee of the Higher School "Chemical Engineering and Biotechnology</w:t>
      </w:r>
      <w:r w:rsidR="00865086">
        <w:rPr>
          <w:rFonts w:ascii="Times New Roman" w:hAnsi="Times New Roman" w:cs="Times New Roman"/>
          <w:sz w:val="28"/>
          <w:szCs w:val="28"/>
          <w:lang w:val="en-US"/>
        </w:rPr>
        <w:t xml:space="preserve">" (protocol No. </w:t>
      </w:r>
      <w:r w:rsidR="003542CA">
        <w:rPr>
          <w:rFonts w:ascii="Times New Roman" w:hAnsi="Times New Roman" w:cs="Times New Roman"/>
          <w:color w:val="FF0000"/>
          <w:sz w:val="28"/>
          <w:szCs w:val="28"/>
          <w:lang w:val="en-US"/>
        </w:rPr>
        <w:t>____</w:t>
      </w:r>
      <w:r w:rsidR="00865086" w:rsidRPr="00493FD4">
        <w:rPr>
          <w:rFonts w:ascii="Times New Roman" w:hAnsi="Times New Roman" w:cs="Times New Roman"/>
          <w:color w:val="FF0000"/>
          <w:sz w:val="28"/>
          <w:szCs w:val="28"/>
          <w:lang w:val="en-US"/>
        </w:rPr>
        <w:t xml:space="preserve"> dated </w:t>
      </w:r>
      <w:r w:rsidR="003542CA">
        <w:rPr>
          <w:rFonts w:ascii="Times New Roman" w:hAnsi="Times New Roman" w:cs="Times New Roman"/>
          <w:color w:val="FF0000"/>
          <w:sz w:val="28"/>
          <w:szCs w:val="28"/>
          <w:lang w:val="en-US"/>
        </w:rPr>
        <w:t>__________</w:t>
      </w:r>
      <w:r w:rsidR="00865086" w:rsidRPr="00865086">
        <w:rPr>
          <w:rFonts w:ascii="Times New Roman" w:hAnsi="Times New Roman" w:cs="Times New Roman"/>
          <w:sz w:val="28"/>
          <w:szCs w:val="28"/>
          <w:lang w:val="en-US"/>
        </w:rPr>
        <w:t>).</w:t>
      </w:r>
    </w:p>
    <w:p w:rsidR="003542CA" w:rsidRPr="00865086" w:rsidRDefault="003542CA" w:rsidP="00ED03E1">
      <w:pPr>
        <w:spacing w:line="240" w:lineRule="auto"/>
        <w:jc w:val="both"/>
        <w:rPr>
          <w:rFonts w:ascii="Times New Roman" w:hAnsi="Times New Roman" w:cs="Times New Roman"/>
          <w:sz w:val="28"/>
          <w:szCs w:val="28"/>
          <w:lang w:val="en-US"/>
        </w:rPr>
      </w:pPr>
      <w:r w:rsidRPr="00865086">
        <w:rPr>
          <w:rFonts w:ascii="Times New Roman" w:hAnsi="Times New Roman" w:cs="Times New Roman"/>
          <w:sz w:val="28"/>
          <w:szCs w:val="28"/>
          <w:lang w:val="en-US"/>
        </w:rPr>
        <w:t>Considered and recommended for publication by</w:t>
      </w:r>
      <w:r>
        <w:rPr>
          <w:rFonts w:ascii="Times New Roman" w:hAnsi="Times New Roman" w:cs="Times New Roman"/>
          <w:sz w:val="28"/>
          <w:szCs w:val="28"/>
          <w:lang w:val="en-US"/>
        </w:rPr>
        <w:t xml:space="preserve"> the Educational-Methodical Council of M.Auezov South Kazakhstan State University (protocol No. </w:t>
      </w:r>
      <w:r>
        <w:rPr>
          <w:rFonts w:ascii="Times New Roman" w:hAnsi="Times New Roman" w:cs="Times New Roman"/>
          <w:color w:val="FF0000"/>
          <w:sz w:val="28"/>
          <w:szCs w:val="28"/>
          <w:lang w:val="en-US"/>
        </w:rPr>
        <w:t>____</w:t>
      </w:r>
      <w:r w:rsidRPr="00493FD4">
        <w:rPr>
          <w:rFonts w:ascii="Times New Roman" w:hAnsi="Times New Roman" w:cs="Times New Roman"/>
          <w:color w:val="FF0000"/>
          <w:sz w:val="28"/>
          <w:szCs w:val="28"/>
          <w:lang w:val="en-US"/>
        </w:rPr>
        <w:t xml:space="preserve"> dated </w:t>
      </w:r>
      <w:r>
        <w:rPr>
          <w:rFonts w:ascii="Times New Roman" w:hAnsi="Times New Roman" w:cs="Times New Roman"/>
          <w:color w:val="FF0000"/>
          <w:sz w:val="28"/>
          <w:szCs w:val="28"/>
          <w:lang w:val="en-US"/>
        </w:rPr>
        <w:t>__________</w:t>
      </w:r>
      <w:r w:rsidRPr="00865086">
        <w:rPr>
          <w:rFonts w:ascii="Times New Roman" w:hAnsi="Times New Roman" w:cs="Times New Roman"/>
          <w:sz w:val="28"/>
          <w:szCs w:val="28"/>
          <w:lang w:val="en-US"/>
        </w:rPr>
        <w:t>).</w:t>
      </w:r>
    </w:p>
    <w:p w:rsidR="00865086" w:rsidRPr="00865086" w:rsidRDefault="00865086" w:rsidP="00ED03E1">
      <w:pPr>
        <w:spacing w:line="240" w:lineRule="auto"/>
        <w:jc w:val="both"/>
        <w:rPr>
          <w:rFonts w:ascii="Times New Roman" w:hAnsi="Times New Roman" w:cs="Times New Roman"/>
          <w:sz w:val="28"/>
          <w:szCs w:val="28"/>
          <w:lang w:val="en-US"/>
        </w:rPr>
      </w:pPr>
    </w:p>
    <w:p w:rsidR="00865086" w:rsidRDefault="00865086" w:rsidP="00ED03E1">
      <w:pPr>
        <w:spacing w:line="240" w:lineRule="auto"/>
        <w:jc w:val="both"/>
        <w:rPr>
          <w:rFonts w:ascii="Times New Roman" w:hAnsi="Times New Roman" w:cs="Times New Roman"/>
          <w:sz w:val="28"/>
          <w:szCs w:val="28"/>
          <w:lang w:val="en-US"/>
        </w:rPr>
      </w:pPr>
      <w:r w:rsidRPr="00865086">
        <w:rPr>
          <w:rFonts w:ascii="Times New Roman" w:hAnsi="Times New Roman" w:cs="Times New Roman"/>
          <w:sz w:val="28"/>
          <w:szCs w:val="28"/>
          <w:lang w:val="en-US"/>
        </w:rPr>
        <w:t>© M.Auezov South K</w:t>
      </w:r>
      <w:r w:rsidR="00493FD4">
        <w:rPr>
          <w:rFonts w:ascii="Times New Roman" w:hAnsi="Times New Roman" w:cs="Times New Roman"/>
          <w:sz w:val="28"/>
          <w:szCs w:val="28"/>
          <w:lang w:val="en-US"/>
        </w:rPr>
        <w:t xml:space="preserve">azakhstan State University, </w:t>
      </w:r>
      <w:r w:rsidR="00493FD4" w:rsidRPr="00493FD4">
        <w:rPr>
          <w:rFonts w:ascii="Times New Roman" w:hAnsi="Times New Roman" w:cs="Times New Roman"/>
          <w:color w:val="FF0000"/>
          <w:sz w:val="28"/>
          <w:szCs w:val="28"/>
          <w:lang w:val="en-US"/>
        </w:rPr>
        <w:t>2019</w:t>
      </w:r>
    </w:p>
    <w:p w:rsidR="00865086" w:rsidRDefault="00865086" w:rsidP="00865086">
      <w:pPr>
        <w:jc w:val="both"/>
        <w:rPr>
          <w:rFonts w:ascii="Times New Roman" w:hAnsi="Times New Roman" w:cs="Times New Roman"/>
          <w:sz w:val="28"/>
          <w:szCs w:val="28"/>
          <w:lang w:val="en-US"/>
        </w:rPr>
      </w:pPr>
    </w:p>
    <w:p w:rsidR="003542CA" w:rsidRDefault="003542CA" w:rsidP="00865086">
      <w:pPr>
        <w:jc w:val="both"/>
        <w:rPr>
          <w:rFonts w:ascii="Times New Roman" w:hAnsi="Times New Roman" w:cs="Times New Roman"/>
          <w:sz w:val="28"/>
          <w:szCs w:val="28"/>
          <w:lang w:val="en-US"/>
        </w:rPr>
      </w:pPr>
    </w:p>
    <w:p w:rsidR="003542CA" w:rsidRPr="00865086" w:rsidRDefault="003542CA" w:rsidP="00865086">
      <w:pPr>
        <w:jc w:val="both"/>
        <w:rPr>
          <w:rFonts w:ascii="Times New Roman" w:hAnsi="Times New Roman" w:cs="Times New Roman"/>
          <w:sz w:val="28"/>
          <w:szCs w:val="28"/>
          <w:lang w:val="en-US"/>
        </w:rPr>
      </w:pPr>
    </w:p>
    <w:p w:rsidR="00865086" w:rsidRDefault="00865086" w:rsidP="00ED03E1">
      <w:pPr>
        <w:spacing w:line="240" w:lineRule="auto"/>
        <w:jc w:val="center"/>
        <w:rPr>
          <w:rFonts w:ascii="Times New Roman" w:hAnsi="Times New Roman" w:cs="Times New Roman"/>
          <w:sz w:val="28"/>
          <w:szCs w:val="28"/>
          <w:lang w:val="en-US"/>
        </w:rPr>
      </w:pPr>
      <w:r w:rsidRPr="00865086">
        <w:rPr>
          <w:rFonts w:ascii="Times New Roman" w:hAnsi="Times New Roman" w:cs="Times New Roman"/>
          <w:sz w:val="28"/>
          <w:szCs w:val="28"/>
          <w:lang w:val="en-US"/>
        </w:rPr>
        <w:t>CONTENT</w:t>
      </w:r>
      <w:r>
        <w:rPr>
          <w:rFonts w:ascii="Times New Roman" w:hAnsi="Times New Roman" w:cs="Times New Roman"/>
          <w:sz w:val="28"/>
          <w:szCs w:val="28"/>
          <w:lang w:val="en-US"/>
        </w:rPr>
        <w:t>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6"/>
        <w:gridCol w:w="7997"/>
        <w:gridCol w:w="798"/>
      </w:tblGrid>
      <w:tr w:rsidR="00865086" w:rsidRPr="00865086" w:rsidTr="00865086">
        <w:tc>
          <w:tcPr>
            <w:tcW w:w="776" w:type="dxa"/>
          </w:tcPr>
          <w:p w:rsidR="00865086" w:rsidRPr="009446BA" w:rsidRDefault="00865086" w:rsidP="00ED03E1">
            <w:pPr>
              <w:jc w:val="both"/>
              <w:rPr>
                <w:b w:val="0"/>
                <w:lang w:val="en-US"/>
              </w:rPr>
            </w:pPr>
            <w:r w:rsidRPr="00865086">
              <w:rPr>
                <w:b w:val="0"/>
              </w:rPr>
              <w:t>1</w:t>
            </w:r>
          </w:p>
        </w:tc>
        <w:tc>
          <w:tcPr>
            <w:tcW w:w="7997" w:type="dxa"/>
          </w:tcPr>
          <w:p w:rsidR="00865086" w:rsidRPr="00865086" w:rsidRDefault="00865086" w:rsidP="00ED03E1">
            <w:pPr>
              <w:rPr>
                <w:b w:val="0"/>
                <w:lang w:val="en-US"/>
              </w:rPr>
            </w:pPr>
            <w:r w:rsidRPr="00865086">
              <w:rPr>
                <w:b w:val="0"/>
              </w:rPr>
              <w:t xml:space="preserve">Normative references </w:t>
            </w:r>
          </w:p>
        </w:tc>
        <w:tc>
          <w:tcPr>
            <w:tcW w:w="798" w:type="dxa"/>
          </w:tcPr>
          <w:p w:rsidR="00865086" w:rsidRPr="00865086" w:rsidRDefault="00865086" w:rsidP="00ED03E1">
            <w:pPr>
              <w:jc w:val="both"/>
              <w:rPr>
                <w:b w:val="0"/>
              </w:rPr>
            </w:pPr>
            <w:r w:rsidRPr="00865086">
              <w:rPr>
                <w:b w:val="0"/>
              </w:rPr>
              <w:t>4</w:t>
            </w:r>
          </w:p>
        </w:tc>
      </w:tr>
      <w:tr w:rsidR="00865086" w:rsidRPr="00865086" w:rsidTr="00865086">
        <w:tc>
          <w:tcPr>
            <w:tcW w:w="776" w:type="dxa"/>
          </w:tcPr>
          <w:p w:rsidR="00865086" w:rsidRPr="009446BA" w:rsidRDefault="00865086" w:rsidP="00ED03E1">
            <w:pPr>
              <w:jc w:val="both"/>
              <w:rPr>
                <w:b w:val="0"/>
                <w:lang w:val="en-US"/>
              </w:rPr>
            </w:pPr>
            <w:r w:rsidRPr="00865086">
              <w:rPr>
                <w:b w:val="0"/>
              </w:rPr>
              <w:t>2</w:t>
            </w:r>
          </w:p>
        </w:tc>
        <w:tc>
          <w:tcPr>
            <w:tcW w:w="7997" w:type="dxa"/>
          </w:tcPr>
          <w:p w:rsidR="00865086" w:rsidRPr="00865086" w:rsidRDefault="00865086" w:rsidP="00ED03E1">
            <w:pPr>
              <w:rPr>
                <w:b w:val="0"/>
                <w:lang w:val="en-US"/>
              </w:rPr>
            </w:pPr>
            <w:r w:rsidRPr="00865086">
              <w:rPr>
                <w:b w:val="0"/>
              </w:rPr>
              <w:t xml:space="preserve">Terms and definitions </w:t>
            </w:r>
          </w:p>
        </w:tc>
        <w:tc>
          <w:tcPr>
            <w:tcW w:w="798" w:type="dxa"/>
          </w:tcPr>
          <w:p w:rsidR="00865086" w:rsidRPr="00865086" w:rsidRDefault="00865086" w:rsidP="00ED03E1">
            <w:pPr>
              <w:jc w:val="both"/>
              <w:rPr>
                <w:b w:val="0"/>
              </w:rPr>
            </w:pPr>
            <w:r w:rsidRPr="00865086">
              <w:rPr>
                <w:b w:val="0"/>
              </w:rPr>
              <w:t>5</w:t>
            </w:r>
          </w:p>
        </w:tc>
      </w:tr>
      <w:tr w:rsidR="00865086" w:rsidRPr="00865086" w:rsidTr="00865086">
        <w:tc>
          <w:tcPr>
            <w:tcW w:w="776" w:type="dxa"/>
          </w:tcPr>
          <w:p w:rsidR="00865086" w:rsidRPr="009446BA" w:rsidRDefault="00865086" w:rsidP="00ED03E1">
            <w:pPr>
              <w:jc w:val="both"/>
              <w:rPr>
                <w:b w:val="0"/>
                <w:lang w:val="en-US"/>
              </w:rPr>
            </w:pPr>
            <w:r w:rsidRPr="00865086">
              <w:rPr>
                <w:b w:val="0"/>
              </w:rPr>
              <w:t>3</w:t>
            </w:r>
          </w:p>
        </w:tc>
        <w:tc>
          <w:tcPr>
            <w:tcW w:w="7997" w:type="dxa"/>
          </w:tcPr>
          <w:p w:rsidR="00865086" w:rsidRPr="00865086" w:rsidRDefault="00865086" w:rsidP="00ED03E1">
            <w:pPr>
              <w:rPr>
                <w:b w:val="0"/>
                <w:lang w:val="en-US"/>
              </w:rPr>
            </w:pPr>
            <w:r w:rsidRPr="00865086">
              <w:rPr>
                <w:b w:val="0"/>
              </w:rPr>
              <w:t xml:space="preserve">General provisions </w:t>
            </w:r>
          </w:p>
        </w:tc>
        <w:tc>
          <w:tcPr>
            <w:tcW w:w="798" w:type="dxa"/>
          </w:tcPr>
          <w:p w:rsidR="00865086" w:rsidRPr="00865086" w:rsidRDefault="00865086" w:rsidP="00ED03E1">
            <w:pPr>
              <w:jc w:val="both"/>
              <w:rPr>
                <w:b w:val="0"/>
              </w:rPr>
            </w:pPr>
            <w:r w:rsidRPr="00865086">
              <w:rPr>
                <w:b w:val="0"/>
              </w:rPr>
              <w:t>7</w:t>
            </w:r>
          </w:p>
        </w:tc>
      </w:tr>
      <w:tr w:rsidR="00865086" w:rsidRPr="00865086" w:rsidTr="00865086">
        <w:tc>
          <w:tcPr>
            <w:tcW w:w="776" w:type="dxa"/>
          </w:tcPr>
          <w:p w:rsidR="00865086" w:rsidRPr="009446BA" w:rsidRDefault="00865086" w:rsidP="00ED03E1">
            <w:pPr>
              <w:jc w:val="both"/>
              <w:rPr>
                <w:b w:val="0"/>
                <w:lang w:val="en-US"/>
              </w:rPr>
            </w:pPr>
            <w:r w:rsidRPr="00865086">
              <w:rPr>
                <w:b w:val="0"/>
              </w:rPr>
              <w:t>4</w:t>
            </w:r>
          </w:p>
        </w:tc>
        <w:tc>
          <w:tcPr>
            <w:tcW w:w="7997" w:type="dxa"/>
          </w:tcPr>
          <w:p w:rsidR="00865086" w:rsidRPr="00865086" w:rsidRDefault="00865086" w:rsidP="00EA5285">
            <w:pPr>
              <w:rPr>
                <w:b w:val="0"/>
                <w:lang w:val="en-US"/>
              </w:rPr>
            </w:pPr>
            <w:r w:rsidRPr="00865086">
              <w:rPr>
                <w:b w:val="0"/>
                <w:lang w:val="en-US"/>
              </w:rPr>
              <w:t xml:space="preserve">Requirements for the level of training </w:t>
            </w:r>
            <w:r w:rsidR="00EA5285">
              <w:rPr>
                <w:b w:val="0"/>
                <w:lang w:val="en-US"/>
              </w:rPr>
              <w:t>the</w:t>
            </w:r>
            <w:r w:rsidRPr="00865086">
              <w:rPr>
                <w:b w:val="0"/>
                <w:lang w:val="en-US"/>
              </w:rPr>
              <w:t xml:space="preserve"> </w:t>
            </w:r>
            <w:r w:rsidR="00EA5285">
              <w:rPr>
                <w:b w:val="0"/>
                <w:lang w:val="en-US"/>
              </w:rPr>
              <w:t xml:space="preserve">doctoral </w:t>
            </w:r>
            <w:r w:rsidRPr="00865086">
              <w:rPr>
                <w:b w:val="0"/>
                <w:lang w:val="en-US"/>
              </w:rPr>
              <w:t xml:space="preserve">students </w:t>
            </w:r>
          </w:p>
        </w:tc>
        <w:tc>
          <w:tcPr>
            <w:tcW w:w="798" w:type="dxa"/>
          </w:tcPr>
          <w:p w:rsidR="00865086" w:rsidRPr="00865086" w:rsidRDefault="00865086" w:rsidP="00ED03E1">
            <w:pPr>
              <w:jc w:val="both"/>
              <w:rPr>
                <w:b w:val="0"/>
              </w:rPr>
            </w:pPr>
            <w:r w:rsidRPr="00865086">
              <w:rPr>
                <w:b w:val="0"/>
              </w:rPr>
              <w:t>8</w:t>
            </w:r>
          </w:p>
        </w:tc>
      </w:tr>
      <w:tr w:rsidR="00865086" w:rsidRPr="00865086" w:rsidTr="00865086">
        <w:tc>
          <w:tcPr>
            <w:tcW w:w="776" w:type="dxa"/>
          </w:tcPr>
          <w:p w:rsidR="00865086" w:rsidRPr="009446BA" w:rsidRDefault="00865086" w:rsidP="00ED03E1">
            <w:pPr>
              <w:jc w:val="both"/>
              <w:rPr>
                <w:b w:val="0"/>
                <w:lang w:val="en-US"/>
              </w:rPr>
            </w:pPr>
            <w:r w:rsidRPr="00865086">
              <w:rPr>
                <w:b w:val="0"/>
                <w:lang w:val="kk-KZ"/>
              </w:rPr>
              <w:t>5</w:t>
            </w:r>
          </w:p>
        </w:tc>
        <w:tc>
          <w:tcPr>
            <w:tcW w:w="7997" w:type="dxa"/>
          </w:tcPr>
          <w:p w:rsidR="00865086" w:rsidRPr="00865086" w:rsidRDefault="00865086" w:rsidP="00ED03E1">
            <w:pPr>
              <w:rPr>
                <w:b w:val="0"/>
                <w:lang w:val="en-US"/>
              </w:rPr>
            </w:pPr>
            <w:r w:rsidRPr="00865086">
              <w:rPr>
                <w:b w:val="0"/>
                <w:lang w:val="en-US"/>
              </w:rPr>
              <w:t xml:space="preserve">Objectives of the doctoral program and learning outcomes </w:t>
            </w:r>
          </w:p>
        </w:tc>
        <w:tc>
          <w:tcPr>
            <w:tcW w:w="798" w:type="dxa"/>
          </w:tcPr>
          <w:p w:rsidR="00865086" w:rsidRPr="009039DA" w:rsidRDefault="009039DA" w:rsidP="00ED03E1">
            <w:pPr>
              <w:jc w:val="both"/>
              <w:rPr>
                <w:b w:val="0"/>
                <w:lang w:val="en-US"/>
              </w:rPr>
            </w:pPr>
            <w:r>
              <w:rPr>
                <w:b w:val="0"/>
                <w:lang w:val="en-US"/>
              </w:rPr>
              <w:t>9</w:t>
            </w:r>
          </w:p>
        </w:tc>
      </w:tr>
      <w:tr w:rsidR="00865086" w:rsidRPr="00865086" w:rsidTr="00865086">
        <w:tc>
          <w:tcPr>
            <w:tcW w:w="776" w:type="dxa"/>
          </w:tcPr>
          <w:p w:rsidR="00865086" w:rsidRPr="009446BA" w:rsidRDefault="00865086" w:rsidP="00ED03E1">
            <w:pPr>
              <w:jc w:val="both"/>
              <w:rPr>
                <w:b w:val="0"/>
                <w:lang w:val="en-US"/>
              </w:rPr>
            </w:pPr>
            <w:r w:rsidRPr="00865086">
              <w:rPr>
                <w:b w:val="0"/>
                <w:lang w:val="kk-KZ"/>
              </w:rPr>
              <w:t>6</w:t>
            </w:r>
          </w:p>
        </w:tc>
        <w:tc>
          <w:tcPr>
            <w:tcW w:w="7997" w:type="dxa"/>
          </w:tcPr>
          <w:p w:rsidR="00865086" w:rsidRPr="00865086" w:rsidRDefault="00865086" w:rsidP="00EA5285">
            <w:pPr>
              <w:rPr>
                <w:b w:val="0"/>
                <w:lang w:val="en-US"/>
              </w:rPr>
            </w:pPr>
            <w:r w:rsidRPr="00865086">
              <w:rPr>
                <w:b w:val="0"/>
                <w:lang w:val="en-US"/>
              </w:rPr>
              <w:t xml:space="preserve">Requirements for the maximum study load </w:t>
            </w:r>
          </w:p>
        </w:tc>
        <w:tc>
          <w:tcPr>
            <w:tcW w:w="798" w:type="dxa"/>
          </w:tcPr>
          <w:p w:rsidR="00865086" w:rsidRPr="009039DA" w:rsidRDefault="009039DA" w:rsidP="00ED03E1">
            <w:pPr>
              <w:jc w:val="both"/>
              <w:rPr>
                <w:b w:val="0"/>
                <w:lang w:val="en-US"/>
              </w:rPr>
            </w:pPr>
            <w:r>
              <w:rPr>
                <w:b w:val="0"/>
              </w:rPr>
              <w:t>1</w:t>
            </w:r>
            <w:r>
              <w:rPr>
                <w:b w:val="0"/>
                <w:lang w:val="en-US"/>
              </w:rPr>
              <w:t>2</w:t>
            </w:r>
          </w:p>
        </w:tc>
      </w:tr>
      <w:tr w:rsidR="00865086" w:rsidRPr="00865086" w:rsidTr="00865086">
        <w:tc>
          <w:tcPr>
            <w:tcW w:w="776" w:type="dxa"/>
          </w:tcPr>
          <w:p w:rsidR="00865086" w:rsidRPr="009446BA" w:rsidRDefault="00865086" w:rsidP="00ED03E1">
            <w:pPr>
              <w:jc w:val="both"/>
              <w:rPr>
                <w:b w:val="0"/>
                <w:lang w:val="en-US"/>
              </w:rPr>
            </w:pPr>
            <w:r w:rsidRPr="00865086">
              <w:rPr>
                <w:b w:val="0"/>
                <w:lang w:val="en-US"/>
              </w:rPr>
              <w:t>7</w:t>
            </w:r>
          </w:p>
        </w:tc>
        <w:tc>
          <w:tcPr>
            <w:tcW w:w="7997" w:type="dxa"/>
          </w:tcPr>
          <w:p w:rsidR="00865086" w:rsidRPr="00865086" w:rsidRDefault="00865086" w:rsidP="00ED03E1">
            <w:pPr>
              <w:rPr>
                <w:b w:val="0"/>
                <w:lang w:val="en-US"/>
              </w:rPr>
            </w:pPr>
            <w:r w:rsidRPr="00865086">
              <w:rPr>
                <w:b w:val="0"/>
                <w:lang w:val="en-US"/>
              </w:rPr>
              <w:t>Research work of doctoral students</w:t>
            </w:r>
          </w:p>
        </w:tc>
        <w:tc>
          <w:tcPr>
            <w:tcW w:w="798" w:type="dxa"/>
          </w:tcPr>
          <w:p w:rsidR="00865086" w:rsidRPr="009039DA" w:rsidRDefault="009039DA" w:rsidP="00ED03E1">
            <w:pPr>
              <w:jc w:val="both"/>
              <w:rPr>
                <w:b w:val="0"/>
                <w:lang w:val="en-US"/>
              </w:rPr>
            </w:pPr>
            <w:r>
              <w:rPr>
                <w:b w:val="0"/>
              </w:rPr>
              <w:t>1</w:t>
            </w:r>
            <w:r>
              <w:rPr>
                <w:b w:val="0"/>
                <w:lang w:val="en-US"/>
              </w:rPr>
              <w:t>6</w:t>
            </w:r>
          </w:p>
        </w:tc>
      </w:tr>
    </w:tbl>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Default="00865086" w:rsidP="00865086">
      <w:pPr>
        <w:jc w:val="center"/>
        <w:rPr>
          <w:rFonts w:ascii="Times New Roman" w:hAnsi="Times New Roman" w:cs="Times New Roman"/>
          <w:sz w:val="28"/>
          <w:szCs w:val="28"/>
          <w:lang w:val="en-US"/>
        </w:rPr>
      </w:pPr>
    </w:p>
    <w:p w:rsidR="00865086" w:rsidRPr="00943168" w:rsidRDefault="00943168" w:rsidP="00943168">
      <w:pPr>
        <w:tabs>
          <w:tab w:val="left" w:pos="426"/>
          <w:tab w:val="left" w:pos="993"/>
        </w:tabs>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1 Normative references</w:t>
      </w:r>
    </w:p>
    <w:p w:rsidR="00865086" w:rsidRPr="00943168" w:rsidRDefault="00865086" w:rsidP="00ED03E1">
      <w:pPr>
        <w:pStyle w:val="a8"/>
        <w:numPr>
          <w:ilvl w:val="0"/>
          <w:numId w:val="1"/>
        </w:numPr>
        <w:tabs>
          <w:tab w:val="left" w:pos="993"/>
        </w:tabs>
        <w:spacing w:line="240" w:lineRule="auto"/>
        <w:ind w:left="0" w:firstLine="567"/>
        <w:jc w:val="both"/>
        <w:rPr>
          <w:rFonts w:ascii="Times New Roman" w:hAnsi="Times New Roman" w:cs="Times New Roman"/>
          <w:sz w:val="28"/>
          <w:szCs w:val="28"/>
          <w:lang w:val="en-US"/>
        </w:rPr>
      </w:pPr>
      <w:r w:rsidRPr="00943168">
        <w:rPr>
          <w:rFonts w:ascii="Times New Roman" w:hAnsi="Times New Roman" w:cs="Times New Roman"/>
          <w:sz w:val="28"/>
          <w:szCs w:val="28"/>
          <w:lang w:val="en-US"/>
        </w:rPr>
        <w:t>Standard rules of activities of organizations of postgraduate education (Resolution of the Government of the Republic of Kazakhstan dated May 17, 2013 No. 499)</w:t>
      </w:r>
    </w:p>
    <w:p w:rsidR="00865086" w:rsidRPr="00943168" w:rsidRDefault="00865086" w:rsidP="00ED03E1">
      <w:pPr>
        <w:pStyle w:val="a8"/>
        <w:numPr>
          <w:ilvl w:val="0"/>
          <w:numId w:val="1"/>
        </w:numPr>
        <w:tabs>
          <w:tab w:val="left" w:pos="993"/>
        </w:tabs>
        <w:spacing w:line="240" w:lineRule="auto"/>
        <w:ind w:left="0" w:firstLine="567"/>
        <w:jc w:val="both"/>
        <w:rPr>
          <w:rFonts w:ascii="Times New Roman" w:hAnsi="Times New Roman" w:cs="Times New Roman"/>
          <w:sz w:val="28"/>
          <w:szCs w:val="28"/>
          <w:lang w:val="en-US"/>
        </w:rPr>
      </w:pPr>
      <w:r w:rsidRPr="00943168">
        <w:rPr>
          <w:rFonts w:ascii="Times New Roman" w:hAnsi="Times New Roman" w:cs="Times New Roman"/>
          <w:sz w:val="28"/>
          <w:szCs w:val="28"/>
          <w:lang w:val="en-US"/>
        </w:rPr>
        <w:t>State obligatory standard of postgraduate education. Section 2. Doctoral studies (Resolution of the Government of the Republic of Kazakhstan dated August 23, 2012 No. 1080, No. 292 of May 13, 2016);</w:t>
      </w:r>
    </w:p>
    <w:p w:rsidR="00865086" w:rsidRPr="00943168" w:rsidRDefault="00865086" w:rsidP="00ED03E1">
      <w:pPr>
        <w:pStyle w:val="a8"/>
        <w:numPr>
          <w:ilvl w:val="0"/>
          <w:numId w:val="1"/>
        </w:numPr>
        <w:tabs>
          <w:tab w:val="left" w:pos="993"/>
        </w:tabs>
        <w:spacing w:line="240" w:lineRule="auto"/>
        <w:ind w:left="0" w:firstLine="567"/>
        <w:jc w:val="both"/>
        <w:rPr>
          <w:rFonts w:ascii="Times New Roman" w:hAnsi="Times New Roman" w:cs="Times New Roman"/>
          <w:sz w:val="28"/>
          <w:szCs w:val="28"/>
          <w:lang w:val="en-US"/>
        </w:rPr>
      </w:pPr>
      <w:r w:rsidRPr="00943168">
        <w:rPr>
          <w:rFonts w:ascii="Times New Roman" w:hAnsi="Times New Roman" w:cs="Times New Roman"/>
          <w:sz w:val="28"/>
          <w:szCs w:val="28"/>
          <w:lang w:val="en-US"/>
        </w:rPr>
        <w:t>The Law of the Republic of Kazakhstan “On Science” dated February 18, 2011. №408-IV-</w:t>
      </w:r>
      <w:r w:rsidRPr="00493FD4">
        <w:rPr>
          <w:rFonts w:ascii="Times New Roman" w:hAnsi="Times New Roman" w:cs="Times New Roman"/>
          <w:sz w:val="28"/>
          <w:szCs w:val="28"/>
          <w:lang w:val="en-US"/>
        </w:rPr>
        <w:t>ЗРК</w:t>
      </w:r>
      <w:r w:rsidRPr="00943168">
        <w:rPr>
          <w:rFonts w:ascii="Times New Roman" w:hAnsi="Times New Roman" w:cs="Times New Roman"/>
          <w:sz w:val="28"/>
          <w:szCs w:val="28"/>
          <w:lang w:val="en-US"/>
        </w:rPr>
        <w:t>;</w:t>
      </w:r>
    </w:p>
    <w:p w:rsidR="00865086" w:rsidRPr="00943168" w:rsidRDefault="00865086" w:rsidP="00ED03E1">
      <w:pPr>
        <w:pStyle w:val="a8"/>
        <w:numPr>
          <w:ilvl w:val="0"/>
          <w:numId w:val="1"/>
        </w:numPr>
        <w:tabs>
          <w:tab w:val="left" w:pos="993"/>
        </w:tabs>
        <w:spacing w:line="240" w:lineRule="auto"/>
        <w:ind w:left="0" w:firstLine="567"/>
        <w:jc w:val="both"/>
        <w:rPr>
          <w:rFonts w:ascii="Times New Roman" w:hAnsi="Times New Roman" w:cs="Times New Roman"/>
          <w:sz w:val="28"/>
          <w:szCs w:val="28"/>
          <w:lang w:val="en-US"/>
        </w:rPr>
      </w:pPr>
      <w:r w:rsidRPr="00943168">
        <w:rPr>
          <w:rFonts w:ascii="Times New Roman" w:hAnsi="Times New Roman" w:cs="Times New Roman"/>
          <w:sz w:val="28"/>
          <w:szCs w:val="28"/>
          <w:lang w:val="en-US"/>
        </w:rPr>
        <w:t>Rules of the organization of the educational process on credit technology of education (Order of the Minister of Education and Science of the Republic of Kazakhstan dated April 20, 2011 No. 152, with changes and additions dated June 2, 2014 No. 198, dated January 28, 2016 No. 90);</w:t>
      </w:r>
    </w:p>
    <w:p w:rsidR="00865086" w:rsidRPr="00943168" w:rsidRDefault="00865086" w:rsidP="00ED03E1">
      <w:pPr>
        <w:pStyle w:val="a8"/>
        <w:numPr>
          <w:ilvl w:val="0"/>
          <w:numId w:val="1"/>
        </w:numPr>
        <w:tabs>
          <w:tab w:val="left" w:pos="993"/>
        </w:tabs>
        <w:spacing w:line="240" w:lineRule="auto"/>
        <w:ind w:left="0" w:firstLine="567"/>
        <w:jc w:val="both"/>
        <w:rPr>
          <w:rFonts w:ascii="Times New Roman" w:hAnsi="Times New Roman" w:cs="Times New Roman"/>
          <w:sz w:val="28"/>
          <w:szCs w:val="28"/>
          <w:lang w:val="en-US"/>
        </w:rPr>
      </w:pPr>
      <w:r w:rsidRPr="00943168">
        <w:rPr>
          <w:rFonts w:ascii="Times New Roman" w:hAnsi="Times New Roman" w:cs="Times New Roman"/>
          <w:sz w:val="28"/>
          <w:szCs w:val="28"/>
          <w:lang w:val="en-US"/>
        </w:rPr>
        <w:t>Interstate standard GOST 7.32-2001 System of standards on information, librarianship and publishing. Research Report. Structure and design rules</w:t>
      </w:r>
    </w:p>
    <w:p w:rsidR="00943168" w:rsidRDefault="00943168" w:rsidP="00ED03E1">
      <w:pPr>
        <w:tabs>
          <w:tab w:val="left" w:pos="993"/>
        </w:tabs>
        <w:spacing w:line="240" w:lineRule="auto"/>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rPr>
      </w:pPr>
    </w:p>
    <w:p w:rsidR="00943168" w:rsidRDefault="00943168" w:rsidP="00943168">
      <w:pPr>
        <w:tabs>
          <w:tab w:val="left" w:pos="993"/>
        </w:tabs>
        <w:jc w:val="both"/>
        <w:rPr>
          <w:rFonts w:ascii="Times New Roman" w:hAnsi="Times New Roman" w:cs="Times New Roman"/>
          <w:sz w:val="28"/>
          <w:szCs w:val="28"/>
          <w:lang w:val="en-US"/>
        </w:rPr>
      </w:pPr>
    </w:p>
    <w:p w:rsidR="00ED03E1" w:rsidRPr="00ED03E1" w:rsidRDefault="00ED03E1" w:rsidP="00943168">
      <w:pPr>
        <w:tabs>
          <w:tab w:val="left" w:pos="993"/>
        </w:tabs>
        <w:jc w:val="both"/>
        <w:rPr>
          <w:rFonts w:ascii="Times New Roman" w:hAnsi="Times New Roman" w:cs="Times New Roman"/>
          <w:sz w:val="28"/>
          <w:szCs w:val="28"/>
          <w:lang w:val="en-US"/>
        </w:rPr>
      </w:pPr>
    </w:p>
    <w:p w:rsidR="00943168" w:rsidRDefault="00943168" w:rsidP="00943168">
      <w:pPr>
        <w:tabs>
          <w:tab w:val="left" w:pos="993"/>
        </w:tabs>
        <w:jc w:val="both"/>
        <w:rPr>
          <w:rFonts w:ascii="Times New Roman" w:hAnsi="Times New Roman" w:cs="Times New Roman"/>
          <w:sz w:val="28"/>
          <w:szCs w:val="28"/>
        </w:rPr>
      </w:pPr>
    </w:p>
    <w:p w:rsidR="00943168" w:rsidRPr="0050483A" w:rsidRDefault="0050483A" w:rsidP="0050483A">
      <w:pPr>
        <w:tabs>
          <w:tab w:val="left" w:pos="567"/>
        </w:tabs>
        <w:jc w:val="both"/>
        <w:rPr>
          <w:rFonts w:ascii="Times New Roman" w:hAnsi="Times New Roman" w:cs="Times New Roman"/>
          <w:b/>
          <w:sz w:val="28"/>
          <w:szCs w:val="28"/>
        </w:rPr>
      </w:pPr>
      <w:r>
        <w:rPr>
          <w:rFonts w:ascii="Times New Roman" w:hAnsi="Times New Roman" w:cs="Times New Roman"/>
          <w:b/>
          <w:sz w:val="28"/>
          <w:szCs w:val="28"/>
        </w:rPr>
        <w:lastRenderedPageBreak/>
        <w:tab/>
      </w:r>
      <w:r w:rsidR="00EA5285">
        <w:rPr>
          <w:rFonts w:ascii="Times New Roman" w:hAnsi="Times New Roman" w:cs="Times New Roman"/>
          <w:b/>
          <w:sz w:val="28"/>
          <w:szCs w:val="28"/>
          <w:lang w:val="en-US"/>
        </w:rPr>
        <w:t>2</w:t>
      </w:r>
      <w:r w:rsidRPr="0050483A">
        <w:rPr>
          <w:rFonts w:ascii="Times New Roman" w:hAnsi="Times New Roman" w:cs="Times New Roman"/>
          <w:b/>
          <w:sz w:val="28"/>
          <w:szCs w:val="28"/>
          <w:lang w:val="en-US"/>
        </w:rPr>
        <w:t xml:space="preserve"> Terms and definitions</w:t>
      </w:r>
    </w:p>
    <w:p w:rsidR="00943168" w:rsidRPr="00943168" w:rsidRDefault="00943168" w:rsidP="00E75EBB">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b/>
          <w:sz w:val="28"/>
          <w:szCs w:val="28"/>
          <w:lang w:val="en-US"/>
        </w:rPr>
        <w:t>Doctoral studies</w:t>
      </w:r>
      <w:r w:rsidRPr="00943168">
        <w:rPr>
          <w:rFonts w:ascii="Times New Roman" w:hAnsi="Times New Roman" w:cs="Times New Roman"/>
          <w:sz w:val="28"/>
          <w:szCs w:val="28"/>
          <w:lang w:val="en-US"/>
        </w:rPr>
        <w:t xml:space="preserve"> - a professional educational program of postgraduate education, aimed at the preparation of scientific and pedagogical personnel with the award of the degree of Doctor of Philosophy (PhD) or doctor in a profile with a standard term of study of at least 3 years.</w:t>
      </w:r>
    </w:p>
    <w:p w:rsidR="00943168" w:rsidRPr="00943168" w:rsidRDefault="00943168" w:rsidP="00E75EBB">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b/>
          <w:sz w:val="28"/>
          <w:szCs w:val="28"/>
          <w:lang w:val="en-US"/>
        </w:rPr>
        <w:t>Doctoral student</w:t>
      </w:r>
      <w:r w:rsidRPr="00943168">
        <w:rPr>
          <w:rFonts w:ascii="Times New Roman" w:hAnsi="Times New Roman" w:cs="Times New Roman"/>
          <w:sz w:val="28"/>
          <w:szCs w:val="28"/>
          <w:lang w:val="en-US"/>
        </w:rPr>
        <w:t xml:space="preserve"> - a person studying in doctoral studies.</w:t>
      </w:r>
    </w:p>
    <w:p w:rsidR="00943168" w:rsidRPr="00943168" w:rsidRDefault="00943168" w:rsidP="00E75EBB">
      <w:pPr>
        <w:tabs>
          <w:tab w:val="left" w:pos="993"/>
        </w:tabs>
        <w:spacing w:after="0" w:line="240" w:lineRule="auto"/>
        <w:ind w:firstLine="567"/>
        <w:jc w:val="both"/>
        <w:rPr>
          <w:rFonts w:ascii="Times New Roman" w:hAnsi="Times New Roman" w:cs="Times New Roman"/>
          <w:sz w:val="28"/>
          <w:szCs w:val="28"/>
          <w:lang w:val="en-US"/>
        </w:rPr>
      </w:pPr>
      <w:r w:rsidRPr="00EA5285">
        <w:rPr>
          <w:rFonts w:ascii="Times New Roman" w:hAnsi="Times New Roman" w:cs="Times New Roman"/>
          <w:b/>
          <w:sz w:val="28"/>
          <w:szCs w:val="28"/>
          <w:lang w:val="en-US"/>
        </w:rPr>
        <w:t>Doctoral dissertation</w:t>
      </w:r>
      <w:r w:rsidRPr="00943168">
        <w:rPr>
          <w:rFonts w:ascii="Times New Roman" w:hAnsi="Times New Roman" w:cs="Times New Roman"/>
          <w:sz w:val="28"/>
          <w:szCs w:val="28"/>
          <w:lang w:val="en-US"/>
        </w:rPr>
        <w:t xml:space="preserve"> - Scientific work, which is an independent study, which develops theoretical concepts, the totality of which can be qualified as a new scientific achievement, or solved a scientific problem that has important socio-cultural or economic importance, or scientifically based technical, economic or technological solutions , the introduction of which makes a significant contribution to the development of the country's economy.</w:t>
      </w:r>
    </w:p>
    <w:p w:rsidR="00943168" w:rsidRPr="00887AAA" w:rsidRDefault="00943168" w:rsidP="00E75EBB">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b/>
          <w:sz w:val="28"/>
          <w:szCs w:val="28"/>
          <w:lang w:val="en-US"/>
        </w:rPr>
        <w:t>The research method</w:t>
      </w:r>
      <w:r w:rsidRPr="00943168">
        <w:rPr>
          <w:rFonts w:ascii="Times New Roman" w:hAnsi="Times New Roman" w:cs="Times New Roman"/>
          <w:sz w:val="28"/>
          <w:szCs w:val="28"/>
          <w:lang w:val="en-US"/>
        </w:rPr>
        <w:t xml:space="preserve"> is a method of applying old knowledge to obtain new knowledge. It is a tool for obtaining scientific facts.</w:t>
      </w:r>
    </w:p>
    <w:p w:rsidR="00943168" w:rsidRPr="00943168" w:rsidRDefault="00943168" w:rsidP="00E75EBB">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b/>
          <w:sz w:val="28"/>
          <w:szCs w:val="28"/>
          <w:lang w:val="en-US"/>
        </w:rPr>
        <w:t>A scientific topic</w:t>
      </w:r>
      <w:r w:rsidRPr="00943168">
        <w:rPr>
          <w:rFonts w:ascii="Times New Roman" w:hAnsi="Times New Roman" w:cs="Times New Roman"/>
          <w:sz w:val="28"/>
          <w:szCs w:val="28"/>
          <w:lang w:val="en-US"/>
        </w:rPr>
        <w:t xml:space="preserve"> is a scientific task that requires scientific research. It is the main planning and reporting indicator of research work.</w:t>
      </w:r>
    </w:p>
    <w:p w:rsidR="00943168" w:rsidRPr="00943168" w:rsidRDefault="00943168" w:rsidP="00E75EBB">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b/>
          <w:sz w:val="28"/>
          <w:szCs w:val="28"/>
          <w:lang w:val="en-US"/>
        </w:rPr>
        <w:t>Scientific research</w:t>
      </w:r>
      <w:r w:rsidRPr="00943168">
        <w:rPr>
          <w:rFonts w:ascii="Times New Roman" w:hAnsi="Times New Roman" w:cs="Times New Roman"/>
          <w:sz w:val="28"/>
          <w:szCs w:val="28"/>
          <w:lang w:val="en-US"/>
        </w:rPr>
        <w:t xml:space="preserve"> - purposeful knowledge, the results of which appear in the form of a system of concepts, laws and theories.</w:t>
      </w:r>
    </w:p>
    <w:p w:rsidR="00943168" w:rsidRPr="00887AAA" w:rsidRDefault="00943168" w:rsidP="00E75EBB">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b/>
          <w:sz w:val="28"/>
          <w:szCs w:val="28"/>
          <w:lang w:val="en-US"/>
        </w:rPr>
        <w:t>Scientific report</w:t>
      </w:r>
      <w:r w:rsidRPr="00943168">
        <w:rPr>
          <w:rFonts w:ascii="Times New Roman" w:hAnsi="Times New Roman" w:cs="Times New Roman"/>
          <w:sz w:val="28"/>
          <w:szCs w:val="28"/>
          <w:lang w:val="en-US"/>
        </w:rPr>
        <w:t xml:space="preserve"> - a scientific document containing a statement of the results of research or development work, published in print or read in the audience.</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b/>
          <w:sz w:val="28"/>
          <w:szCs w:val="28"/>
          <w:lang w:val="en-US"/>
        </w:rPr>
        <w:t>A scientific report</w:t>
      </w:r>
      <w:r w:rsidRPr="0050483A">
        <w:rPr>
          <w:rFonts w:ascii="Times New Roman" w:hAnsi="Times New Roman" w:cs="Times New Roman"/>
          <w:sz w:val="28"/>
          <w:szCs w:val="28"/>
          <w:lang w:val="en-US"/>
        </w:rPr>
        <w:t xml:space="preserve"> is a scientific document containing a detailed description of the methodology, the course of the research (development), the results, as well as the conclusions obtained as a result of the research or developmental work. The purpose of this document is to exhaustively highlight the work done on its completion, or for a certain period of time.</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E75EBB">
        <w:rPr>
          <w:rFonts w:ascii="Times New Roman" w:hAnsi="Times New Roman" w:cs="Times New Roman"/>
          <w:b/>
          <w:sz w:val="28"/>
          <w:szCs w:val="28"/>
          <w:lang w:val="en-US"/>
        </w:rPr>
        <w:t>Review</w:t>
      </w:r>
      <w:r w:rsidRPr="0050483A">
        <w:rPr>
          <w:rFonts w:ascii="Times New Roman" w:hAnsi="Times New Roman" w:cs="Times New Roman"/>
          <w:sz w:val="28"/>
          <w:szCs w:val="28"/>
          <w:lang w:val="en-US"/>
        </w:rPr>
        <w:t xml:space="preserve"> - a scientific document containing systematized scientific data on any topic, obtained as a result of analysis of primary sources; introduces the current state of the scientific problem and the prospects for its development.</w:t>
      </w:r>
    </w:p>
    <w:p w:rsidR="0050483A" w:rsidRPr="00887AA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E75EBB">
        <w:rPr>
          <w:rFonts w:ascii="Times New Roman" w:hAnsi="Times New Roman" w:cs="Times New Roman"/>
          <w:b/>
          <w:sz w:val="28"/>
          <w:szCs w:val="28"/>
          <w:lang w:val="en-US"/>
        </w:rPr>
        <w:t>The object of study</w:t>
      </w:r>
      <w:r w:rsidRPr="0050483A">
        <w:rPr>
          <w:rFonts w:ascii="Times New Roman" w:hAnsi="Times New Roman" w:cs="Times New Roman"/>
          <w:sz w:val="28"/>
          <w:szCs w:val="28"/>
          <w:lang w:val="en-US"/>
        </w:rPr>
        <w:t xml:space="preserve"> is a process or phenomenon that gives rise to a problem situation and is chosen for study.</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E75EBB">
        <w:rPr>
          <w:rFonts w:ascii="Times New Roman" w:hAnsi="Times New Roman" w:cs="Times New Roman"/>
          <w:b/>
          <w:sz w:val="28"/>
          <w:szCs w:val="28"/>
          <w:lang w:val="en-US"/>
        </w:rPr>
        <w:t>The subject of research</w:t>
      </w:r>
      <w:r w:rsidRPr="0050483A">
        <w:rPr>
          <w:rFonts w:ascii="Times New Roman" w:hAnsi="Times New Roman" w:cs="Times New Roman"/>
          <w:sz w:val="28"/>
          <w:szCs w:val="28"/>
          <w:lang w:val="en-US"/>
        </w:rPr>
        <w:t xml:space="preserve"> is all that is within the boundaries of the object of study in a certain aspect of consideration.</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 </w:t>
      </w:r>
      <w:r w:rsidRPr="00E75EBB">
        <w:rPr>
          <w:rFonts w:ascii="Times New Roman" w:hAnsi="Times New Roman" w:cs="Times New Roman"/>
          <w:b/>
          <w:sz w:val="28"/>
          <w:szCs w:val="28"/>
          <w:lang w:val="en-US"/>
        </w:rPr>
        <w:t>The principle</w:t>
      </w:r>
      <w:r w:rsidRPr="0050483A">
        <w:rPr>
          <w:rFonts w:ascii="Times New Roman" w:hAnsi="Times New Roman" w:cs="Times New Roman"/>
          <w:sz w:val="28"/>
          <w:szCs w:val="28"/>
          <w:lang w:val="en-US"/>
        </w:rPr>
        <w:t xml:space="preserve"> is the basic, initial position of any theory, doctrine, science.</w:t>
      </w:r>
    </w:p>
    <w:p w:rsidR="0050483A" w:rsidRPr="00887AA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E75EBB">
        <w:rPr>
          <w:rFonts w:ascii="Times New Roman" w:hAnsi="Times New Roman" w:cs="Times New Roman"/>
          <w:b/>
          <w:sz w:val="28"/>
          <w:szCs w:val="28"/>
          <w:lang w:val="en-US"/>
        </w:rPr>
        <w:t>The problem</w:t>
      </w:r>
      <w:r w:rsidRPr="0050483A">
        <w:rPr>
          <w:rFonts w:ascii="Times New Roman" w:hAnsi="Times New Roman" w:cs="Times New Roman"/>
          <w:sz w:val="28"/>
          <w:szCs w:val="28"/>
          <w:lang w:val="en-US"/>
        </w:rPr>
        <w:t xml:space="preserve"> is a large generalized set of formulated scientific questions that cover the area of ​​future research. The following types of problems are distinguished: - research - a set of related research topics within one scientific discipline and in one field of application; - complex scientific - the relationship of research topics from various fields of science, aimed at solving the most important national economic tasks; - scientific - a set of topics covering all or part of the research work; involves the solution of a specific theoretical or experimental task aimed at ensuring further scientific or technical progress in the industry.</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E75EBB">
        <w:rPr>
          <w:rFonts w:ascii="Times New Roman" w:hAnsi="Times New Roman" w:cs="Times New Roman"/>
          <w:b/>
          <w:sz w:val="28"/>
          <w:szCs w:val="28"/>
          <w:lang w:val="en-US"/>
        </w:rPr>
        <w:t>A theory</w:t>
      </w:r>
      <w:r w:rsidRPr="0050483A">
        <w:rPr>
          <w:rFonts w:ascii="Times New Roman" w:hAnsi="Times New Roman" w:cs="Times New Roman"/>
          <w:sz w:val="28"/>
          <w:szCs w:val="28"/>
          <w:lang w:val="en-US"/>
        </w:rPr>
        <w:t xml:space="preserve"> is a teaching, a system of ideas or principles. The set of generalized provisions that form the science or its section. It acts as a form of synthetic </w:t>
      </w:r>
      <w:r w:rsidRPr="0050483A">
        <w:rPr>
          <w:rFonts w:ascii="Times New Roman" w:hAnsi="Times New Roman" w:cs="Times New Roman"/>
          <w:sz w:val="28"/>
          <w:szCs w:val="28"/>
          <w:lang w:val="en-US"/>
        </w:rPr>
        <w:lastRenderedPageBreak/>
        <w:t>knowledge, within which individual concepts, hypotheses and laws lose their former autonomy and become elements of an integrated system.</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E75EBB">
        <w:rPr>
          <w:rFonts w:ascii="Times New Roman" w:hAnsi="Times New Roman" w:cs="Times New Roman"/>
          <w:b/>
          <w:sz w:val="28"/>
          <w:szCs w:val="28"/>
          <w:lang w:val="en-US"/>
        </w:rPr>
        <w:t>Inference</w:t>
      </w:r>
      <w:r w:rsidRPr="0050483A">
        <w:rPr>
          <w:rFonts w:ascii="Times New Roman" w:hAnsi="Times New Roman" w:cs="Times New Roman"/>
          <w:sz w:val="28"/>
          <w:szCs w:val="28"/>
          <w:lang w:val="en-US"/>
        </w:rPr>
        <w:t xml:space="preserve"> is a mental operation whereby a different judgment is derived from a certain number of given judgments in a certain way connected with the original one.</w:t>
      </w:r>
    </w:p>
    <w:p w:rsidR="0050483A" w:rsidRPr="00887AA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E75EBB">
        <w:rPr>
          <w:rFonts w:ascii="Times New Roman" w:hAnsi="Times New Roman" w:cs="Times New Roman"/>
          <w:b/>
          <w:sz w:val="28"/>
          <w:szCs w:val="28"/>
          <w:lang w:val="en-US"/>
        </w:rPr>
        <w:t>Academic mobility</w:t>
      </w:r>
      <w:r w:rsidRPr="0050483A">
        <w:rPr>
          <w:rFonts w:ascii="Times New Roman" w:hAnsi="Times New Roman" w:cs="Times New Roman"/>
          <w:sz w:val="28"/>
          <w:szCs w:val="28"/>
          <w:lang w:val="en-US"/>
        </w:rPr>
        <w:t xml:space="preserve"> - the movement of students or research teachers for a specific academic period (including going to school or work experience), usually a semester or school year, to another institution of higher education (domestically or abroad) to study or conduct research, with compulsory transfer in the established order of the mastered educational programs in the form of credits in their university</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E75EBB">
        <w:rPr>
          <w:rFonts w:ascii="Times New Roman" w:hAnsi="Times New Roman" w:cs="Times New Roman"/>
          <w:b/>
          <w:sz w:val="28"/>
          <w:szCs w:val="28"/>
          <w:lang w:val="en-US"/>
        </w:rPr>
        <w:t>The scientific internship</w:t>
      </w:r>
      <w:r w:rsidRPr="0050483A">
        <w:rPr>
          <w:rFonts w:ascii="Times New Roman" w:hAnsi="Times New Roman" w:cs="Times New Roman"/>
          <w:sz w:val="28"/>
          <w:szCs w:val="28"/>
          <w:lang w:val="en-US"/>
        </w:rPr>
        <w:t xml:space="preserve"> is a mandatory component of the PhD doctoral program, which allows doctoral students to collect theoretical and practical materials for dissertations, exchange experience, present their research to foreign colleagues, and publish the results of their research, participate in scientific conferences and symposia.</w:t>
      </w:r>
    </w:p>
    <w:p w:rsidR="0050483A" w:rsidRPr="0050483A" w:rsidRDefault="00304A8C" w:rsidP="00E75EBB">
      <w:pPr>
        <w:tabs>
          <w:tab w:val="left" w:pos="993"/>
        </w:tabs>
        <w:spacing w:after="0" w:line="240" w:lineRule="auto"/>
        <w:ind w:firstLine="567"/>
        <w:jc w:val="both"/>
        <w:rPr>
          <w:rFonts w:ascii="Times New Roman" w:hAnsi="Times New Roman" w:cs="Times New Roman"/>
          <w:sz w:val="28"/>
          <w:szCs w:val="28"/>
          <w:lang w:val="en-US"/>
        </w:rPr>
      </w:pPr>
      <w:r w:rsidRPr="009446BA">
        <w:rPr>
          <w:rFonts w:ascii="Times New Roman" w:hAnsi="Times New Roman" w:cs="Times New Roman"/>
          <w:b/>
          <w:sz w:val="28"/>
          <w:szCs w:val="28"/>
          <w:lang w:val="en-US"/>
        </w:rPr>
        <w:t>D</w:t>
      </w:r>
      <w:r w:rsidR="009446BA">
        <w:rPr>
          <w:rFonts w:ascii="Times New Roman" w:hAnsi="Times New Roman" w:cs="Times New Roman"/>
          <w:b/>
          <w:sz w:val="28"/>
          <w:szCs w:val="28"/>
          <w:lang w:val="en-US"/>
        </w:rPr>
        <w:t>RP</w:t>
      </w:r>
      <w:r>
        <w:rPr>
          <w:rFonts w:ascii="Times New Roman" w:hAnsi="Times New Roman" w:cs="Times New Roman"/>
          <w:b/>
          <w:sz w:val="28"/>
          <w:szCs w:val="28"/>
          <w:lang w:val="en-US"/>
        </w:rPr>
        <w:t>/D</w:t>
      </w:r>
      <w:r w:rsidRPr="00304A8C">
        <w:rPr>
          <w:rFonts w:ascii="Times New Roman" w:hAnsi="Times New Roman" w:cs="Times New Roman"/>
          <w:b/>
          <w:sz w:val="28"/>
          <w:szCs w:val="28"/>
          <w:lang w:val="en-US"/>
        </w:rPr>
        <w:t>octoral research project</w:t>
      </w:r>
      <w:r w:rsidR="0050483A" w:rsidRPr="0050483A">
        <w:rPr>
          <w:rFonts w:ascii="Times New Roman" w:hAnsi="Times New Roman" w:cs="Times New Roman"/>
          <w:sz w:val="28"/>
          <w:szCs w:val="28"/>
          <w:lang w:val="en-US"/>
        </w:rPr>
        <w:t xml:space="preserve"> is a research work of a doctoral candidate, during which the doctoral candidate is working on his doctoral thesis.</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E75EBB">
        <w:rPr>
          <w:rFonts w:ascii="Times New Roman" w:hAnsi="Times New Roman" w:cs="Times New Roman"/>
          <w:b/>
          <w:sz w:val="28"/>
          <w:szCs w:val="28"/>
          <w:lang w:val="en-US"/>
        </w:rPr>
        <w:t>The doctoral education program</w:t>
      </w:r>
      <w:r w:rsidRPr="0050483A">
        <w:rPr>
          <w:rFonts w:ascii="Times New Roman" w:hAnsi="Times New Roman" w:cs="Times New Roman"/>
          <w:sz w:val="28"/>
          <w:szCs w:val="28"/>
          <w:lang w:val="en-US"/>
        </w:rPr>
        <w:t xml:space="preserve"> is a general description of the content of doctoral training, expressed mainly through the list of disciplines and types of training and research, combined into appropriate cycles indicating their scope.</w:t>
      </w:r>
    </w:p>
    <w:p w:rsid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E75EBB">
        <w:rPr>
          <w:rFonts w:ascii="Times New Roman" w:hAnsi="Times New Roman" w:cs="Times New Roman"/>
          <w:b/>
          <w:sz w:val="28"/>
          <w:szCs w:val="28"/>
          <w:lang w:val="en-US"/>
        </w:rPr>
        <w:t>Advisor</w:t>
      </w:r>
      <w:r>
        <w:rPr>
          <w:rFonts w:ascii="Times New Roman" w:hAnsi="Times New Roman" w:cs="Times New Roman"/>
          <w:sz w:val="28"/>
          <w:szCs w:val="28"/>
          <w:lang w:val="en-US"/>
        </w:rPr>
        <w:t xml:space="preserve"> </w:t>
      </w:r>
      <w:r w:rsidRPr="0050483A">
        <w:rPr>
          <w:rFonts w:ascii="Times New Roman" w:hAnsi="Times New Roman" w:cs="Times New Roman"/>
          <w:sz w:val="28"/>
          <w:szCs w:val="28"/>
          <w:lang w:val="en-US"/>
        </w:rPr>
        <w:t>- a teacher who performs the functions of an academic mentor of a student in a relevant specialty, assisting in the choice of a learning trajectory (formation of an individual curriculum) and mastering an educational program during the period of study.</w:t>
      </w: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887AAA" w:rsidRDefault="00887AAA" w:rsidP="00E75EBB">
      <w:pPr>
        <w:tabs>
          <w:tab w:val="left" w:pos="993"/>
        </w:tabs>
        <w:spacing w:after="0" w:line="240" w:lineRule="auto"/>
        <w:ind w:firstLine="567"/>
        <w:jc w:val="both"/>
        <w:rPr>
          <w:rFonts w:ascii="Times New Roman" w:hAnsi="Times New Roman" w:cs="Times New Roman"/>
          <w:sz w:val="28"/>
          <w:szCs w:val="28"/>
          <w:lang w:val="en-US"/>
        </w:rPr>
      </w:pPr>
    </w:p>
    <w:p w:rsidR="00E75EBB" w:rsidRPr="0050483A"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50483A" w:rsidRPr="00887AAA" w:rsidRDefault="0050483A" w:rsidP="0050483A">
      <w:pPr>
        <w:tabs>
          <w:tab w:val="left" w:pos="567"/>
        </w:tabs>
        <w:jc w:val="both"/>
        <w:rPr>
          <w:rFonts w:ascii="Times New Roman" w:hAnsi="Times New Roman" w:cs="Times New Roman"/>
          <w:b/>
          <w:sz w:val="28"/>
          <w:szCs w:val="28"/>
          <w:lang w:val="en-US"/>
        </w:rPr>
      </w:pPr>
      <w:r w:rsidRPr="00887AAA">
        <w:rPr>
          <w:rFonts w:ascii="Times New Roman" w:hAnsi="Times New Roman" w:cs="Times New Roman"/>
          <w:b/>
          <w:sz w:val="28"/>
          <w:szCs w:val="28"/>
          <w:lang w:val="en-US"/>
        </w:rPr>
        <w:tab/>
      </w:r>
      <w:r w:rsidRPr="0050483A">
        <w:rPr>
          <w:rFonts w:ascii="Times New Roman" w:hAnsi="Times New Roman" w:cs="Times New Roman"/>
          <w:b/>
          <w:sz w:val="28"/>
          <w:szCs w:val="28"/>
          <w:lang w:val="en-US"/>
        </w:rPr>
        <w:t>3 General provisions</w:t>
      </w:r>
    </w:p>
    <w:p w:rsidR="0050483A" w:rsidRPr="0050483A" w:rsidRDefault="0050483A" w:rsidP="00E75EBB">
      <w:pPr>
        <w:tabs>
          <w:tab w:val="left" w:pos="567"/>
        </w:tabs>
        <w:spacing w:after="0" w:line="240" w:lineRule="auto"/>
        <w:jc w:val="both"/>
        <w:rPr>
          <w:rFonts w:ascii="Times New Roman" w:hAnsi="Times New Roman" w:cs="Times New Roman"/>
          <w:sz w:val="28"/>
          <w:szCs w:val="28"/>
          <w:lang w:val="en-US"/>
        </w:rPr>
      </w:pPr>
      <w:r w:rsidRPr="00887AAA">
        <w:rPr>
          <w:rFonts w:ascii="Times New Roman" w:hAnsi="Times New Roman" w:cs="Times New Roman"/>
          <w:sz w:val="28"/>
          <w:szCs w:val="28"/>
          <w:lang w:val="en-US"/>
        </w:rPr>
        <w:tab/>
      </w:r>
      <w:r w:rsidRPr="0050483A">
        <w:rPr>
          <w:rFonts w:ascii="Times New Roman" w:hAnsi="Times New Roman" w:cs="Times New Roman"/>
          <w:sz w:val="28"/>
          <w:szCs w:val="28"/>
          <w:lang w:val="en-US"/>
        </w:rPr>
        <w:t>Higher educational institutions (hereinafter - Universities) of the Republic of Kazakhstan carry out the preparation of PhDs and PhDs in the profile in accordance with:</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 classifier of specialties of higher and postgraduate education of the Republic of Kazakhstan;</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 State obligatory standard of postgraduate education. Section 2. Doctoral studies (Resolution of the Government of the Republic of Kazakhstan dated August 23, 2012 No. 1080, No. 292 of May 13, 2016); and typical curricula for doctoral specialties;</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 academic calendar;</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 individual doctoral curricula;</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 working curricula;</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 training programs in the disciplines;</w:t>
      </w:r>
    </w:p>
    <w:p w:rsidR="00943168" w:rsidRPr="00887AA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 individual doctoral work plan.</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Doctoral educational programs are implemented on the basis of a license for the right to conduct educational activities in the relevant doctoral specialties, regardless of departmental subordination and ownership, and an agreement with accredited scientific partner organizations on cooperation in joint implementation of relevant scientific and educational programs and the provision of research base.</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Expected learning outcomes are determined on the basis of the Dublin level three descriptors (doctoral studies) and are expressed through competencies. Learning outcomes are formulated both at the level of the entire program and a separate discipline.</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Lev</w:t>
      </w:r>
      <w:r>
        <w:rPr>
          <w:rFonts w:ascii="Times New Roman" w:hAnsi="Times New Roman" w:cs="Times New Roman"/>
          <w:sz w:val="28"/>
          <w:szCs w:val="28"/>
          <w:lang w:val="en-US"/>
        </w:rPr>
        <w:t>el 3 handles suggest abilities:</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1) demonstrate a systematic understanding of the field of study, skills in terms of skills and resea</w:t>
      </w:r>
      <w:r>
        <w:rPr>
          <w:rFonts w:ascii="Times New Roman" w:hAnsi="Times New Roman" w:cs="Times New Roman"/>
          <w:sz w:val="28"/>
          <w:szCs w:val="28"/>
          <w:lang w:val="en-US"/>
        </w:rPr>
        <w:t>rch methods used in this field;</w:t>
      </w:r>
    </w:p>
    <w:p w:rsidR="0050483A" w:rsidRPr="0050483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2) to plan, develop, implement and adjust the complex p</w:t>
      </w:r>
      <w:r>
        <w:rPr>
          <w:rFonts w:ascii="Times New Roman" w:hAnsi="Times New Roman" w:cs="Times New Roman"/>
          <w:sz w:val="28"/>
          <w:szCs w:val="28"/>
          <w:lang w:val="en-US"/>
        </w:rPr>
        <w:t>rocess of scientific research;</w:t>
      </w:r>
    </w:p>
    <w:p w:rsidR="0050483A" w:rsidRPr="0050483A" w:rsidRDefault="0050483A" w:rsidP="00E75EBB">
      <w:pPr>
        <w:tabs>
          <w:tab w:val="left" w:pos="567"/>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3) to contribute with their own original research to expand the boundaries of the scientific field, which may deserve publication at the n</w:t>
      </w:r>
      <w:r>
        <w:rPr>
          <w:rFonts w:ascii="Times New Roman" w:hAnsi="Times New Roman" w:cs="Times New Roman"/>
          <w:sz w:val="28"/>
          <w:szCs w:val="28"/>
          <w:lang w:val="en-US"/>
        </w:rPr>
        <w:t>ational or international level;</w:t>
      </w:r>
    </w:p>
    <w:p w:rsidR="0050483A" w:rsidRPr="0050483A" w:rsidRDefault="0050483A" w:rsidP="00E75EBB">
      <w:pPr>
        <w:tabs>
          <w:tab w:val="left" w:pos="567"/>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4) critically analyze, evaluate and synth</w:t>
      </w:r>
      <w:r>
        <w:rPr>
          <w:rFonts w:ascii="Times New Roman" w:hAnsi="Times New Roman" w:cs="Times New Roman"/>
          <w:sz w:val="28"/>
          <w:szCs w:val="28"/>
          <w:lang w:val="en-US"/>
        </w:rPr>
        <w:t>esize new and complex ideas;</w:t>
      </w:r>
    </w:p>
    <w:p w:rsidR="0050483A" w:rsidRPr="0050483A" w:rsidRDefault="0050483A" w:rsidP="00E75EBB">
      <w:pPr>
        <w:tabs>
          <w:tab w:val="left" w:pos="567"/>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5) communicate their knowledge and achievements to colleagues, the scientific community and the general public;</w:t>
      </w:r>
    </w:p>
    <w:p w:rsidR="0050483A" w:rsidRPr="0050483A" w:rsidRDefault="0050483A" w:rsidP="00E75EBB">
      <w:pPr>
        <w:tabs>
          <w:tab w:val="left" w:pos="567"/>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6) promote the development of a knowledge-based society.</w:t>
      </w:r>
    </w:p>
    <w:p w:rsidR="0050483A" w:rsidRPr="00887AAA" w:rsidRDefault="0050483A" w:rsidP="00E75EBB">
      <w:pPr>
        <w:tabs>
          <w:tab w:val="left" w:pos="993"/>
        </w:tabs>
        <w:spacing w:after="0" w:line="240" w:lineRule="auto"/>
        <w:ind w:firstLine="567"/>
        <w:jc w:val="both"/>
        <w:rPr>
          <w:rFonts w:ascii="Times New Roman" w:hAnsi="Times New Roman" w:cs="Times New Roman"/>
          <w:sz w:val="28"/>
          <w:szCs w:val="28"/>
          <w:lang w:val="en-US"/>
        </w:rPr>
      </w:pPr>
      <w:r w:rsidRPr="0050483A">
        <w:rPr>
          <w:rFonts w:ascii="Times New Roman" w:hAnsi="Times New Roman" w:cs="Times New Roman"/>
          <w:sz w:val="28"/>
          <w:szCs w:val="28"/>
          <w:lang w:val="en-US"/>
        </w:rPr>
        <w:t>The volume of the academic load of doctoral students is measured in the credits they have mastered during the academic year for each academic discipline or type of academic work.</w:t>
      </w:r>
    </w:p>
    <w:p w:rsidR="00E75EBB" w:rsidRDefault="00E75EBB" w:rsidP="006E6277">
      <w:pPr>
        <w:tabs>
          <w:tab w:val="left" w:pos="993"/>
        </w:tabs>
        <w:spacing w:after="0"/>
        <w:ind w:firstLine="567"/>
        <w:jc w:val="both"/>
        <w:rPr>
          <w:rFonts w:ascii="Times New Roman" w:hAnsi="Times New Roman" w:cs="Times New Roman"/>
          <w:b/>
          <w:sz w:val="28"/>
          <w:szCs w:val="28"/>
          <w:lang w:val="en-US"/>
        </w:rPr>
      </w:pPr>
    </w:p>
    <w:p w:rsidR="00E75EBB" w:rsidRDefault="00E75EBB" w:rsidP="006E6277">
      <w:pPr>
        <w:tabs>
          <w:tab w:val="left" w:pos="993"/>
        </w:tabs>
        <w:spacing w:after="0"/>
        <w:ind w:firstLine="567"/>
        <w:jc w:val="both"/>
        <w:rPr>
          <w:rFonts w:ascii="Times New Roman" w:hAnsi="Times New Roman" w:cs="Times New Roman"/>
          <w:b/>
          <w:sz w:val="28"/>
          <w:szCs w:val="28"/>
          <w:lang w:val="en-US"/>
        </w:rPr>
      </w:pPr>
    </w:p>
    <w:p w:rsidR="00E75EBB" w:rsidRDefault="00E75EBB" w:rsidP="006E6277">
      <w:pPr>
        <w:tabs>
          <w:tab w:val="left" w:pos="993"/>
        </w:tabs>
        <w:spacing w:after="0"/>
        <w:ind w:firstLine="567"/>
        <w:jc w:val="both"/>
        <w:rPr>
          <w:rFonts w:ascii="Times New Roman" w:hAnsi="Times New Roman" w:cs="Times New Roman"/>
          <w:b/>
          <w:sz w:val="28"/>
          <w:szCs w:val="28"/>
          <w:lang w:val="en-US"/>
        </w:rPr>
      </w:pPr>
    </w:p>
    <w:p w:rsidR="00887AAA" w:rsidRDefault="00887AAA" w:rsidP="006E6277">
      <w:pPr>
        <w:tabs>
          <w:tab w:val="left" w:pos="993"/>
        </w:tabs>
        <w:spacing w:after="0"/>
        <w:ind w:firstLine="567"/>
        <w:jc w:val="both"/>
        <w:rPr>
          <w:rFonts w:ascii="Times New Roman" w:hAnsi="Times New Roman" w:cs="Times New Roman"/>
          <w:b/>
          <w:sz w:val="28"/>
          <w:szCs w:val="28"/>
          <w:lang w:val="en-US"/>
        </w:rPr>
      </w:pPr>
    </w:p>
    <w:p w:rsidR="00E75EBB" w:rsidRDefault="00E75EBB" w:rsidP="006E6277">
      <w:pPr>
        <w:tabs>
          <w:tab w:val="left" w:pos="993"/>
        </w:tabs>
        <w:spacing w:after="0"/>
        <w:ind w:firstLine="567"/>
        <w:jc w:val="both"/>
        <w:rPr>
          <w:rFonts w:ascii="Times New Roman" w:hAnsi="Times New Roman" w:cs="Times New Roman"/>
          <w:b/>
          <w:sz w:val="28"/>
          <w:szCs w:val="28"/>
          <w:lang w:val="en-US"/>
        </w:rPr>
      </w:pPr>
    </w:p>
    <w:p w:rsidR="006E6277" w:rsidRPr="006E6277" w:rsidRDefault="006E6277" w:rsidP="006E6277">
      <w:pPr>
        <w:tabs>
          <w:tab w:val="left" w:pos="993"/>
        </w:tabs>
        <w:spacing w:after="0"/>
        <w:ind w:firstLine="567"/>
        <w:jc w:val="both"/>
        <w:rPr>
          <w:rFonts w:ascii="Times New Roman" w:hAnsi="Times New Roman" w:cs="Times New Roman"/>
          <w:b/>
          <w:sz w:val="28"/>
          <w:szCs w:val="28"/>
          <w:lang w:val="en-US"/>
        </w:rPr>
      </w:pPr>
      <w:r w:rsidRPr="006E6277">
        <w:rPr>
          <w:rFonts w:ascii="Times New Roman" w:hAnsi="Times New Roman" w:cs="Times New Roman"/>
          <w:b/>
          <w:sz w:val="28"/>
          <w:szCs w:val="28"/>
          <w:lang w:val="en-US"/>
        </w:rPr>
        <w:t>4 Requirements for the level of training of students</w:t>
      </w:r>
    </w:p>
    <w:p w:rsidR="006E6277" w:rsidRPr="006E6277" w:rsidRDefault="006E6277" w:rsidP="006E6277">
      <w:pPr>
        <w:tabs>
          <w:tab w:val="left" w:pos="993"/>
        </w:tabs>
        <w:spacing w:after="0"/>
        <w:ind w:firstLine="567"/>
        <w:jc w:val="both"/>
        <w:rPr>
          <w:rFonts w:ascii="Times New Roman" w:hAnsi="Times New Roman" w:cs="Times New Roman"/>
          <w:sz w:val="28"/>
          <w:szCs w:val="28"/>
          <w:lang w:val="en-US"/>
        </w:rPr>
      </w:pPr>
    </w:p>
    <w:p w:rsidR="006E6277" w:rsidRPr="006E627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Postgraduate education is aimed at training with the award of the degree of Doctor of Philosophy (PhD), a doctor in profile. Professional competencies are developed for each doctoral specialty on the basis of professional standards, taking into account the requirements of employers and the social needs of society.</w:t>
      </w:r>
    </w:p>
    <w:p w:rsidR="006E6277" w:rsidRPr="006E627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The training of scientific and pedagogical personnel is carried out in doctoral studies with the award of the degree of Doctor of Philosophy (PhD), a doctor in a profile with a study period of at least three years. Doctoral studies are carried out full-time on the basis of the state educational order. In addition, doctoral studies for a fee:</w:t>
      </w:r>
    </w:p>
    <w:p w:rsidR="006E6277" w:rsidRPr="006E627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1) for foreign citizens;</w:t>
      </w:r>
    </w:p>
    <w:p w:rsidR="006E6277" w:rsidRPr="006E627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2) at the request of universities, research institutes, enterprises and organizations;</w:t>
      </w:r>
    </w:p>
    <w:p w:rsidR="006E6277" w:rsidRPr="006E627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3) in the profile doctoral and DBA at the request of employers.</w:t>
      </w:r>
    </w:p>
    <w:p w:rsidR="006E6277" w:rsidRPr="006E627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In all forms of doctoral curricula, a unified system of coding educational disciplines is used.</w:t>
      </w:r>
    </w:p>
    <w:p w:rsidR="006E6277" w:rsidRPr="006E627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Each discipline must have one unique name. It should be mastered in one academic period, at the end of which doctoral students pass the final control in the form of the exam, with the exception of all types of professional practices, term papers (projects), research work, doctoral internships for which they pass a differentiated credit.</w:t>
      </w:r>
    </w:p>
    <w:p w:rsidR="006E6277" w:rsidRPr="006E627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The cycle of basic disciplines (DB) consists of the disciplines of the obligatory component and the component of choice. The discipline volume of the BD cycle is 4% of the total standard curriculum, or 3 credits, which belongs to the compulsory component. The educational needs of a doctoral candidate in the component of choice can be realized through additional types of training.</w:t>
      </w:r>
    </w:p>
    <w:p w:rsidR="006E6277" w:rsidRPr="006E627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The volume of the cycle of the main disciplines (PD) is 16% of the total disciplines of the standard curriculum or 12 credits. Disciplines of the PD cycle relate to the component of choice and are determined by the university independently. The list of disciplines of the compulsory component is determined by the standard curriculum. It is not allowed to reduce the amount of disciplines required component.</w:t>
      </w:r>
    </w:p>
    <w:p w:rsidR="006E6277" w:rsidRPr="00887AAA"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The results of the research of a doctoral candidate must be published in scientific, scientific-analytical and scientific-practical editions in accordance with the Rules for the award of scientific degrees and academic titles approved by the authorized body in the field of education.</w:t>
      </w:r>
    </w:p>
    <w:p w:rsidR="006E6277" w:rsidRPr="00887AAA" w:rsidRDefault="006E6277" w:rsidP="006E6277">
      <w:pPr>
        <w:tabs>
          <w:tab w:val="left" w:pos="993"/>
        </w:tabs>
        <w:spacing w:after="0"/>
        <w:ind w:firstLine="567"/>
        <w:jc w:val="both"/>
        <w:rPr>
          <w:rFonts w:ascii="Times New Roman" w:hAnsi="Times New Roman" w:cs="Times New Roman"/>
          <w:sz w:val="28"/>
          <w:szCs w:val="28"/>
          <w:lang w:val="en-US"/>
        </w:rPr>
      </w:pPr>
    </w:p>
    <w:p w:rsidR="006E6277" w:rsidRPr="00887AAA" w:rsidRDefault="006E6277" w:rsidP="006E6277">
      <w:pPr>
        <w:tabs>
          <w:tab w:val="left" w:pos="993"/>
        </w:tabs>
        <w:spacing w:after="0"/>
        <w:ind w:firstLine="567"/>
        <w:jc w:val="both"/>
        <w:rPr>
          <w:rFonts w:ascii="Times New Roman" w:hAnsi="Times New Roman" w:cs="Times New Roman"/>
          <w:sz w:val="28"/>
          <w:szCs w:val="28"/>
          <w:lang w:val="en-US"/>
        </w:rPr>
      </w:pPr>
    </w:p>
    <w:p w:rsidR="006E6277" w:rsidRDefault="006E6277" w:rsidP="006E6277">
      <w:pPr>
        <w:tabs>
          <w:tab w:val="left" w:pos="993"/>
        </w:tabs>
        <w:spacing w:after="0"/>
        <w:ind w:firstLine="567"/>
        <w:jc w:val="both"/>
        <w:rPr>
          <w:rFonts w:ascii="Times New Roman" w:hAnsi="Times New Roman" w:cs="Times New Roman"/>
          <w:sz w:val="28"/>
          <w:szCs w:val="28"/>
          <w:lang w:val="en-US"/>
        </w:rPr>
      </w:pPr>
    </w:p>
    <w:p w:rsidR="00E75EBB" w:rsidRDefault="00E75EBB" w:rsidP="006E6277">
      <w:pPr>
        <w:tabs>
          <w:tab w:val="left" w:pos="993"/>
        </w:tabs>
        <w:spacing w:after="0"/>
        <w:ind w:firstLine="567"/>
        <w:jc w:val="both"/>
        <w:rPr>
          <w:rFonts w:ascii="Times New Roman" w:hAnsi="Times New Roman" w:cs="Times New Roman"/>
          <w:sz w:val="28"/>
          <w:szCs w:val="28"/>
          <w:lang w:val="en-US"/>
        </w:rPr>
      </w:pPr>
    </w:p>
    <w:p w:rsidR="00E75EBB" w:rsidRDefault="00E75EBB" w:rsidP="006E6277">
      <w:pPr>
        <w:tabs>
          <w:tab w:val="left" w:pos="993"/>
        </w:tabs>
        <w:spacing w:after="0"/>
        <w:ind w:firstLine="567"/>
        <w:jc w:val="both"/>
        <w:rPr>
          <w:rFonts w:ascii="Times New Roman" w:hAnsi="Times New Roman" w:cs="Times New Roman"/>
          <w:sz w:val="28"/>
          <w:szCs w:val="28"/>
          <w:lang w:val="en-US"/>
        </w:rPr>
      </w:pPr>
    </w:p>
    <w:p w:rsidR="00E75EBB" w:rsidRDefault="00E75EBB" w:rsidP="006E6277">
      <w:pPr>
        <w:tabs>
          <w:tab w:val="left" w:pos="993"/>
        </w:tabs>
        <w:spacing w:after="0"/>
        <w:ind w:firstLine="567"/>
        <w:jc w:val="both"/>
        <w:rPr>
          <w:rFonts w:ascii="Times New Roman" w:hAnsi="Times New Roman" w:cs="Times New Roman"/>
          <w:sz w:val="28"/>
          <w:szCs w:val="28"/>
          <w:lang w:val="en-US"/>
        </w:rPr>
      </w:pPr>
    </w:p>
    <w:p w:rsidR="00E75EBB" w:rsidRPr="00E75EBB" w:rsidRDefault="00E75EBB" w:rsidP="006E6277">
      <w:pPr>
        <w:tabs>
          <w:tab w:val="left" w:pos="993"/>
        </w:tabs>
        <w:spacing w:after="0"/>
        <w:ind w:firstLine="567"/>
        <w:jc w:val="both"/>
        <w:rPr>
          <w:rFonts w:ascii="Times New Roman" w:hAnsi="Times New Roman" w:cs="Times New Roman"/>
          <w:sz w:val="28"/>
          <w:szCs w:val="28"/>
          <w:lang w:val="en-US"/>
        </w:rPr>
      </w:pPr>
    </w:p>
    <w:p w:rsidR="006E6277" w:rsidRPr="006E6277" w:rsidRDefault="006E6277" w:rsidP="006E6277">
      <w:pPr>
        <w:tabs>
          <w:tab w:val="left" w:pos="993"/>
        </w:tabs>
        <w:spacing w:after="0"/>
        <w:ind w:firstLine="567"/>
        <w:jc w:val="both"/>
        <w:rPr>
          <w:rFonts w:ascii="Times New Roman" w:hAnsi="Times New Roman" w:cs="Times New Roman"/>
          <w:b/>
          <w:sz w:val="28"/>
          <w:szCs w:val="28"/>
          <w:lang w:val="en-US"/>
        </w:rPr>
      </w:pPr>
      <w:r w:rsidRPr="006E6277">
        <w:rPr>
          <w:rFonts w:ascii="Times New Roman" w:hAnsi="Times New Roman" w:cs="Times New Roman"/>
          <w:b/>
          <w:sz w:val="28"/>
          <w:szCs w:val="28"/>
          <w:lang w:val="en-US"/>
        </w:rPr>
        <w:lastRenderedPageBreak/>
        <w:t>5 Goals of the doctoral program and learning outcomes</w:t>
      </w:r>
    </w:p>
    <w:p w:rsidR="006E6277" w:rsidRPr="006E6277" w:rsidRDefault="006E6277" w:rsidP="006E6277">
      <w:pPr>
        <w:tabs>
          <w:tab w:val="left" w:pos="993"/>
        </w:tabs>
        <w:spacing w:after="0"/>
        <w:ind w:firstLine="567"/>
        <w:jc w:val="both"/>
        <w:rPr>
          <w:rFonts w:ascii="Times New Roman" w:hAnsi="Times New Roman" w:cs="Times New Roman"/>
          <w:sz w:val="28"/>
          <w:szCs w:val="28"/>
          <w:lang w:val="en-US"/>
        </w:rPr>
      </w:pPr>
    </w:p>
    <w:p w:rsidR="006E6277" w:rsidRPr="006E627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The objectives of the doctoral education program correspond to the 8th level of the National Qualifications Framework of the Republic of Kazakhstan, they are also harmonized with the Dublin descriptors, the 3 cycle of the Qualification Framework of the European Higher Education Area, and 8th level of the European qualification framework for education lifelong (The European Qualifikations Framework for Lifelong Learning).</w:t>
      </w:r>
    </w:p>
    <w:p w:rsidR="006E6277" w:rsidRPr="006E627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The educational program for the preparation of a PhD has a scientific and pedagogical orientation and involves fundamental educational, methodological and research training and an in-depth study of disciplines in the relevant areas of science for the system of higher and postgraduate education and the scientific field.</w:t>
      </w:r>
    </w:p>
    <w:p w:rsidR="00715257" w:rsidRDefault="006E6277" w:rsidP="00E75EBB">
      <w:pPr>
        <w:tabs>
          <w:tab w:val="left" w:pos="993"/>
        </w:tabs>
        <w:spacing w:after="0" w:line="240" w:lineRule="auto"/>
        <w:ind w:firstLine="567"/>
        <w:jc w:val="both"/>
        <w:rPr>
          <w:rFonts w:ascii="Times New Roman" w:hAnsi="Times New Roman" w:cs="Times New Roman"/>
          <w:sz w:val="28"/>
          <w:szCs w:val="28"/>
          <w:lang w:val="en-US"/>
        </w:rPr>
      </w:pPr>
      <w:r w:rsidRPr="006E6277">
        <w:rPr>
          <w:rFonts w:ascii="Times New Roman" w:hAnsi="Times New Roman" w:cs="Times New Roman"/>
          <w:sz w:val="28"/>
          <w:szCs w:val="28"/>
          <w:lang w:val="en-US"/>
        </w:rPr>
        <w:t>The objectives of the program and the results of training doctoral students specialty 6D072000 - Chemical technology of inorganic substances are presented in Table 1.</w:t>
      </w:r>
    </w:p>
    <w:p w:rsidR="00E75EBB" w:rsidRPr="00715257"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Pr="0077213B" w:rsidRDefault="0077213B" w:rsidP="009039DA">
      <w:pPr>
        <w:tabs>
          <w:tab w:val="left" w:pos="993"/>
        </w:tabs>
        <w:spacing w:after="0"/>
        <w:ind w:firstLine="567"/>
        <w:jc w:val="both"/>
        <w:rPr>
          <w:rFonts w:ascii="Times New Roman" w:hAnsi="Times New Roman" w:cs="Times New Roman"/>
          <w:sz w:val="28"/>
          <w:szCs w:val="28"/>
          <w:lang w:val="en-US"/>
        </w:rPr>
      </w:pPr>
      <w:r w:rsidRPr="0077213B">
        <w:rPr>
          <w:rFonts w:ascii="Times New Roman" w:hAnsi="Times New Roman" w:cs="Times New Roman"/>
          <w:sz w:val="28"/>
          <w:szCs w:val="28"/>
          <w:lang w:val="en-US"/>
        </w:rPr>
        <w:t>Table 1 - Program Objectives and Learning Outcomes</w:t>
      </w:r>
    </w:p>
    <w:tbl>
      <w:tblPr>
        <w:tblW w:w="499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A0"/>
      </w:tblPr>
      <w:tblGrid>
        <w:gridCol w:w="4253"/>
        <w:gridCol w:w="5388"/>
      </w:tblGrid>
      <w:tr w:rsidR="0077213B" w:rsidRPr="00DE09CA" w:rsidTr="00DE09CA">
        <w:trPr>
          <w:trHeight w:val="20"/>
        </w:trPr>
        <w:tc>
          <w:tcPr>
            <w:tcW w:w="4253" w:type="dxa"/>
          </w:tcPr>
          <w:p w:rsidR="0077213B" w:rsidRPr="00DE09CA" w:rsidRDefault="0077213B" w:rsidP="0005743D">
            <w:pPr>
              <w:spacing w:after="0" w:line="240" w:lineRule="auto"/>
              <w:ind w:firstLine="8"/>
              <w:contextualSpacing/>
              <w:jc w:val="center"/>
              <w:rPr>
                <w:rFonts w:ascii="Times New Roman" w:hAnsi="Times New Roman" w:cs="Times New Roman"/>
                <w:sz w:val="24"/>
                <w:szCs w:val="24"/>
              </w:rPr>
            </w:pPr>
            <w:r w:rsidRPr="00DE09CA">
              <w:rPr>
                <w:rFonts w:ascii="Times New Roman" w:hAnsi="Times New Roman" w:cs="Times New Roman"/>
                <w:sz w:val="24"/>
                <w:szCs w:val="24"/>
              </w:rPr>
              <w:t>Objectives of the program</w:t>
            </w:r>
          </w:p>
        </w:tc>
        <w:tc>
          <w:tcPr>
            <w:tcW w:w="5388" w:type="dxa"/>
          </w:tcPr>
          <w:p w:rsidR="0077213B" w:rsidRPr="00DE09CA" w:rsidRDefault="00715257" w:rsidP="0077213B">
            <w:pPr>
              <w:spacing w:after="0" w:line="240" w:lineRule="auto"/>
              <w:ind w:firstLine="8"/>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t>Learning outcomes</w:t>
            </w:r>
          </w:p>
        </w:tc>
      </w:tr>
      <w:tr w:rsidR="0077213B" w:rsidRPr="00F375C0" w:rsidTr="00DE09CA">
        <w:trPr>
          <w:trHeight w:val="20"/>
        </w:trPr>
        <w:tc>
          <w:tcPr>
            <w:tcW w:w="4253" w:type="dxa"/>
            <w:vMerge w:val="restart"/>
          </w:tcPr>
          <w:p w:rsidR="0077213B" w:rsidRPr="00DE09CA" w:rsidRDefault="0077213B" w:rsidP="00DE09CA">
            <w:pPr>
              <w:spacing w:after="0" w:line="240" w:lineRule="auto"/>
              <w:rPr>
                <w:rFonts w:ascii="Times New Roman" w:hAnsi="Times New Roman" w:cs="Times New Roman"/>
                <w:sz w:val="24"/>
                <w:szCs w:val="24"/>
                <w:lang w:val="en-US"/>
              </w:rPr>
            </w:pPr>
            <w:r w:rsidRPr="00DE09CA">
              <w:rPr>
                <w:rFonts w:ascii="Times New Roman" w:hAnsi="Times New Roman" w:cs="Times New Roman"/>
                <w:sz w:val="24"/>
                <w:szCs w:val="24"/>
                <w:lang w:val="en-US"/>
              </w:rPr>
              <w:t>O1. Preparation of competitive highly qualified specialists with methodological knowledge in the field of innovative research activities, capable of independent thinking, to form and implement ideas of scientific development in the field of chemical technology of inorganic substances</w:t>
            </w:r>
          </w:p>
        </w:tc>
        <w:tc>
          <w:tcPr>
            <w:tcW w:w="5388" w:type="dxa"/>
          </w:tcPr>
          <w:p w:rsidR="0077213B" w:rsidRPr="00715257" w:rsidRDefault="0077213B" w:rsidP="00715257">
            <w:pPr>
              <w:spacing w:after="0" w:line="240" w:lineRule="auto"/>
              <w:ind w:firstLine="8"/>
              <w:contextualSpacing/>
              <w:rPr>
                <w:rFonts w:ascii="Times New Roman" w:hAnsi="Times New Roman" w:cs="Times New Roman"/>
                <w:sz w:val="24"/>
                <w:szCs w:val="24"/>
                <w:lang w:val="en-US"/>
              </w:rPr>
            </w:pPr>
            <w:r w:rsidRPr="00715257">
              <w:rPr>
                <w:rFonts w:ascii="Times New Roman" w:hAnsi="Times New Roman" w:cs="Times New Roman"/>
                <w:sz w:val="24"/>
                <w:szCs w:val="24"/>
                <w:lang w:val="en-US"/>
              </w:rPr>
              <w:t>LO1. Organize and plan research in the field of inorganic technology and electrochemical technology</w:t>
            </w:r>
          </w:p>
        </w:tc>
      </w:tr>
      <w:tr w:rsidR="0077213B" w:rsidRPr="00F375C0" w:rsidTr="00DE09CA">
        <w:trPr>
          <w:trHeight w:val="20"/>
        </w:trPr>
        <w:tc>
          <w:tcPr>
            <w:tcW w:w="4253" w:type="dxa"/>
            <w:vMerge/>
          </w:tcPr>
          <w:p w:rsidR="0077213B" w:rsidRPr="00DE09CA" w:rsidRDefault="0077213B" w:rsidP="0005743D">
            <w:pPr>
              <w:spacing w:after="0" w:line="240" w:lineRule="auto"/>
              <w:ind w:firstLine="8"/>
              <w:contextualSpacing/>
              <w:rPr>
                <w:rFonts w:ascii="Times New Roman" w:hAnsi="Times New Roman" w:cs="Times New Roman"/>
                <w:sz w:val="24"/>
                <w:szCs w:val="24"/>
                <w:lang w:val="en-US"/>
              </w:rPr>
            </w:pPr>
          </w:p>
        </w:tc>
        <w:tc>
          <w:tcPr>
            <w:tcW w:w="5388" w:type="dxa"/>
          </w:tcPr>
          <w:p w:rsidR="0077213B" w:rsidRPr="00715257" w:rsidRDefault="0077213B" w:rsidP="00715257">
            <w:pPr>
              <w:spacing w:after="0" w:line="240" w:lineRule="auto"/>
              <w:ind w:firstLine="8"/>
              <w:contextualSpacing/>
              <w:rPr>
                <w:rFonts w:ascii="Times New Roman" w:hAnsi="Times New Roman" w:cs="Times New Roman"/>
                <w:sz w:val="24"/>
                <w:szCs w:val="24"/>
                <w:lang w:val="en-US"/>
              </w:rPr>
            </w:pPr>
            <w:r w:rsidRPr="00715257">
              <w:rPr>
                <w:rFonts w:ascii="Times New Roman" w:hAnsi="Times New Roman" w:cs="Times New Roman"/>
                <w:sz w:val="24"/>
                <w:szCs w:val="24"/>
                <w:lang w:val="en-US"/>
              </w:rPr>
              <w:t>LO2. Systematize scientific information, analyze, evaluate and compare various theoretical concepts in the field of study and draw conclusions</w:t>
            </w:r>
          </w:p>
        </w:tc>
      </w:tr>
      <w:tr w:rsidR="0077213B" w:rsidRPr="00F375C0" w:rsidTr="00DE09CA">
        <w:trPr>
          <w:trHeight w:val="20"/>
        </w:trPr>
        <w:tc>
          <w:tcPr>
            <w:tcW w:w="4253" w:type="dxa"/>
            <w:vMerge/>
          </w:tcPr>
          <w:p w:rsidR="0077213B" w:rsidRPr="00DE09CA" w:rsidRDefault="0077213B" w:rsidP="0005743D">
            <w:pPr>
              <w:spacing w:after="0" w:line="240" w:lineRule="auto"/>
              <w:ind w:firstLine="8"/>
              <w:contextualSpacing/>
              <w:rPr>
                <w:rFonts w:ascii="Times New Roman" w:hAnsi="Times New Roman" w:cs="Times New Roman"/>
                <w:sz w:val="24"/>
                <w:szCs w:val="24"/>
                <w:lang w:val="en-US"/>
              </w:rPr>
            </w:pPr>
          </w:p>
        </w:tc>
        <w:tc>
          <w:tcPr>
            <w:tcW w:w="5388" w:type="dxa"/>
          </w:tcPr>
          <w:p w:rsidR="0077213B" w:rsidRPr="00715257" w:rsidRDefault="0077213B" w:rsidP="00715257">
            <w:pPr>
              <w:spacing w:after="0" w:line="240" w:lineRule="auto"/>
              <w:ind w:firstLine="8"/>
              <w:contextualSpacing/>
              <w:rPr>
                <w:rFonts w:ascii="Times New Roman" w:hAnsi="Times New Roman" w:cs="Times New Roman"/>
                <w:sz w:val="24"/>
                <w:szCs w:val="24"/>
                <w:lang w:val="en-US"/>
              </w:rPr>
            </w:pPr>
            <w:r w:rsidRPr="00715257">
              <w:rPr>
                <w:rFonts w:ascii="Times New Roman" w:hAnsi="Times New Roman" w:cs="Times New Roman"/>
                <w:sz w:val="24"/>
                <w:szCs w:val="24"/>
                <w:lang w:val="en-US"/>
              </w:rPr>
              <w:t>LO3. Conduct an independent scientific study, characterized by academic integrity, based on modern theories and methods of analysis</w:t>
            </w:r>
          </w:p>
        </w:tc>
      </w:tr>
      <w:tr w:rsidR="0077213B" w:rsidRPr="00F375C0" w:rsidTr="00DE09CA">
        <w:trPr>
          <w:trHeight w:val="20"/>
        </w:trPr>
        <w:tc>
          <w:tcPr>
            <w:tcW w:w="4253" w:type="dxa"/>
            <w:vMerge/>
          </w:tcPr>
          <w:p w:rsidR="0077213B" w:rsidRPr="00DE09CA" w:rsidRDefault="0077213B" w:rsidP="0005743D">
            <w:pPr>
              <w:spacing w:after="0" w:line="240" w:lineRule="auto"/>
              <w:ind w:firstLine="8"/>
              <w:contextualSpacing/>
              <w:rPr>
                <w:rFonts w:ascii="Times New Roman" w:hAnsi="Times New Roman" w:cs="Times New Roman"/>
                <w:sz w:val="24"/>
                <w:szCs w:val="24"/>
                <w:lang w:val="en-US"/>
              </w:rPr>
            </w:pPr>
          </w:p>
        </w:tc>
        <w:tc>
          <w:tcPr>
            <w:tcW w:w="5388" w:type="dxa"/>
          </w:tcPr>
          <w:p w:rsidR="0077213B" w:rsidRPr="00715257" w:rsidRDefault="0077213B" w:rsidP="00DE09CA">
            <w:pPr>
              <w:pStyle w:val="a8"/>
              <w:spacing w:after="0" w:line="240" w:lineRule="auto"/>
              <w:ind w:left="0"/>
              <w:rPr>
                <w:rFonts w:ascii="Times New Roman" w:hAnsi="Times New Roman" w:cs="Times New Roman"/>
                <w:sz w:val="24"/>
                <w:szCs w:val="24"/>
                <w:lang w:val="en-US"/>
              </w:rPr>
            </w:pPr>
            <w:r w:rsidRPr="00715257">
              <w:rPr>
                <w:rFonts w:ascii="Times New Roman" w:hAnsi="Times New Roman" w:cs="Times New Roman"/>
                <w:sz w:val="24"/>
                <w:szCs w:val="24"/>
                <w:lang w:val="en-US"/>
              </w:rPr>
              <w:t>LO4. Competently and effectively use modern research methodology and demonstrate the effectiveness of selected scientific methods</w:t>
            </w:r>
          </w:p>
        </w:tc>
      </w:tr>
      <w:tr w:rsidR="00DE09CA" w:rsidRPr="00F375C0" w:rsidTr="00715257">
        <w:trPr>
          <w:trHeight w:val="1227"/>
        </w:trPr>
        <w:tc>
          <w:tcPr>
            <w:tcW w:w="4253" w:type="dxa"/>
            <w:vMerge/>
          </w:tcPr>
          <w:p w:rsidR="00DE09CA" w:rsidRPr="00DE09CA" w:rsidRDefault="00DE09CA" w:rsidP="0005743D">
            <w:pPr>
              <w:spacing w:after="0" w:line="240" w:lineRule="auto"/>
              <w:ind w:firstLine="8"/>
              <w:contextualSpacing/>
              <w:rPr>
                <w:rFonts w:ascii="Times New Roman" w:hAnsi="Times New Roman" w:cs="Times New Roman"/>
                <w:sz w:val="24"/>
                <w:szCs w:val="24"/>
                <w:lang w:val="en-US"/>
              </w:rPr>
            </w:pPr>
          </w:p>
        </w:tc>
        <w:tc>
          <w:tcPr>
            <w:tcW w:w="5388" w:type="dxa"/>
          </w:tcPr>
          <w:p w:rsidR="00DE09CA" w:rsidRPr="00715257" w:rsidRDefault="00DE09CA" w:rsidP="00715257">
            <w:pPr>
              <w:spacing w:after="0"/>
              <w:rPr>
                <w:rFonts w:ascii="Times New Roman" w:hAnsi="Times New Roman" w:cs="Times New Roman"/>
                <w:sz w:val="24"/>
                <w:szCs w:val="24"/>
                <w:lang w:val="en-US"/>
              </w:rPr>
            </w:pPr>
            <w:r w:rsidRPr="00715257">
              <w:rPr>
                <w:rFonts w:ascii="Times New Roman" w:hAnsi="Times New Roman" w:cs="Times New Roman"/>
                <w:sz w:val="24"/>
                <w:szCs w:val="24"/>
                <w:lang w:val="en-US"/>
              </w:rPr>
              <w:t>LO5. Scientifically substantiate the optimal technological conditions for the production of complex and complex mixed fertilizers, for obtaining composite electrochemical coatings</w:t>
            </w:r>
          </w:p>
        </w:tc>
      </w:tr>
      <w:tr w:rsidR="00DE09CA" w:rsidRPr="00F375C0" w:rsidTr="00DE09CA">
        <w:trPr>
          <w:trHeight w:val="20"/>
        </w:trPr>
        <w:tc>
          <w:tcPr>
            <w:tcW w:w="4253" w:type="dxa"/>
            <w:vMerge/>
          </w:tcPr>
          <w:p w:rsidR="00DE09CA" w:rsidRPr="00DE09CA" w:rsidRDefault="00DE09CA" w:rsidP="0005743D">
            <w:pPr>
              <w:spacing w:after="0" w:line="240" w:lineRule="auto"/>
              <w:ind w:firstLine="8"/>
              <w:contextualSpacing/>
              <w:rPr>
                <w:rFonts w:ascii="Times New Roman" w:hAnsi="Times New Roman" w:cs="Times New Roman"/>
                <w:sz w:val="24"/>
                <w:szCs w:val="24"/>
                <w:lang w:val="en-US"/>
              </w:rPr>
            </w:pPr>
          </w:p>
        </w:tc>
        <w:tc>
          <w:tcPr>
            <w:tcW w:w="5388" w:type="dxa"/>
          </w:tcPr>
          <w:p w:rsidR="00DE09CA" w:rsidRPr="00715257" w:rsidRDefault="00DE09CA" w:rsidP="00715257">
            <w:pPr>
              <w:spacing w:after="0"/>
              <w:rPr>
                <w:rFonts w:ascii="Times New Roman" w:hAnsi="Times New Roman" w:cs="Times New Roman"/>
                <w:sz w:val="24"/>
                <w:szCs w:val="24"/>
                <w:lang w:val="en-US"/>
              </w:rPr>
            </w:pPr>
            <w:r w:rsidRPr="00715257">
              <w:rPr>
                <w:rFonts w:ascii="Times New Roman" w:hAnsi="Times New Roman" w:cs="Times New Roman"/>
                <w:sz w:val="24"/>
                <w:szCs w:val="24"/>
                <w:lang w:val="en-US"/>
              </w:rPr>
              <w:t>LO6. Independently develop a research project, submit it for a grant competition and manage a domestic or international research project in the field of inorganic substances production and electrochemical technology</w:t>
            </w:r>
          </w:p>
        </w:tc>
      </w:tr>
      <w:tr w:rsidR="00DE09CA" w:rsidRPr="00F375C0" w:rsidTr="00DE09CA">
        <w:trPr>
          <w:trHeight w:val="20"/>
        </w:trPr>
        <w:tc>
          <w:tcPr>
            <w:tcW w:w="4253" w:type="dxa"/>
            <w:vMerge/>
          </w:tcPr>
          <w:p w:rsidR="00DE09CA" w:rsidRPr="00DE09CA" w:rsidRDefault="00DE09CA" w:rsidP="0005743D">
            <w:pPr>
              <w:spacing w:after="0" w:line="240" w:lineRule="auto"/>
              <w:ind w:firstLine="8"/>
              <w:contextualSpacing/>
              <w:rPr>
                <w:rFonts w:ascii="Times New Roman" w:hAnsi="Times New Roman" w:cs="Times New Roman"/>
                <w:sz w:val="24"/>
                <w:szCs w:val="24"/>
                <w:lang w:val="en-US"/>
              </w:rPr>
            </w:pPr>
          </w:p>
        </w:tc>
        <w:tc>
          <w:tcPr>
            <w:tcW w:w="5388" w:type="dxa"/>
          </w:tcPr>
          <w:p w:rsidR="00DE09CA" w:rsidRPr="00715257" w:rsidRDefault="00DE09CA" w:rsidP="00715257">
            <w:pPr>
              <w:spacing w:after="0"/>
              <w:rPr>
                <w:rFonts w:ascii="Times New Roman" w:hAnsi="Times New Roman" w:cs="Times New Roman"/>
                <w:sz w:val="24"/>
                <w:szCs w:val="24"/>
                <w:lang w:val="en-US"/>
              </w:rPr>
            </w:pPr>
            <w:r w:rsidRPr="00715257">
              <w:rPr>
                <w:rFonts w:ascii="Times New Roman" w:hAnsi="Times New Roman" w:cs="Times New Roman"/>
                <w:sz w:val="24"/>
                <w:szCs w:val="24"/>
                <w:lang w:val="en-US"/>
              </w:rPr>
              <w:t>LO7. Plan, predict and coordinate the testing and implementation of developed technologies of inorganic substances in existing industries</w:t>
            </w:r>
          </w:p>
        </w:tc>
      </w:tr>
      <w:tr w:rsidR="00DE09CA" w:rsidRPr="00F375C0" w:rsidTr="00DE09CA">
        <w:trPr>
          <w:trHeight w:val="20"/>
        </w:trPr>
        <w:tc>
          <w:tcPr>
            <w:tcW w:w="4253" w:type="dxa"/>
            <w:vMerge/>
          </w:tcPr>
          <w:p w:rsidR="00DE09CA" w:rsidRPr="00DE09CA" w:rsidRDefault="00DE09CA" w:rsidP="0005743D">
            <w:pPr>
              <w:spacing w:after="0" w:line="240" w:lineRule="auto"/>
              <w:ind w:firstLine="8"/>
              <w:contextualSpacing/>
              <w:rPr>
                <w:rFonts w:ascii="Times New Roman" w:hAnsi="Times New Roman" w:cs="Times New Roman"/>
                <w:sz w:val="24"/>
                <w:szCs w:val="24"/>
                <w:lang w:val="en-US"/>
              </w:rPr>
            </w:pPr>
          </w:p>
        </w:tc>
        <w:tc>
          <w:tcPr>
            <w:tcW w:w="5388" w:type="dxa"/>
          </w:tcPr>
          <w:p w:rsidR="00DE09CA" w:rsidRPr="00715257" w:rsidRDefault="00DE09CA" w:rsidP="00715257">
            <w:pPr>
              <w:spacing w:after="0"/>
              <w:rPr>
                <w:rFonts w:ascii="Times New Roman" w:hAnsi="Times New Roman" w:cs="Times New Roman"/>
                <w:sz w:val="24"/>
                <w:szCs w:val="24"/>
                <w:lang w:val="en-US"/>
              </w:rPr>
            </w:pPr>
            <w:r w:rsidRPr="00715257">
              <w:rPr>
                <w:rFonts w:ascii="Times New Roman" w:hAnsi="Times New Roman" w:cs="Times New Roman"/>
                <w:sz w:val="24"/>
                <w:szCs w:val="24"/>
                <w:lang w:val="en-US"/>
              </w:rPr>
              <w:t>LO8. Analyze and summarize the results of research in a scientific report and publications, test new scientific data at international scientific conferences and in articles in high-ranking international scientific journals</w:t>
            </w:r>
          </w:p>
        </w:tc>
      </w:tr>
      <w:tr w:rsidR="00DE09CA" w:rsidRPr="00F375C0" w:rsidTr="00DE09CA">
        <w:trPr>
          <w:trHeight w:val="20"/>
        </w:trPr>
        <w:tc>
          <w:tcPr>
            <w:tcW w:w="4253" w:type="dxa"/>
            <w:vMerge/>
          </w:tcPr>
          <w:p w:rsidR="00DE09CA" w:rsidRPr="00DE09CA" w:rsidRDefault="00DE09CA" w:rsidP="0005743D">
            <w:pPr>
              <w:spacing w:after="0" w:line="240" w:lineRule="auto"/>
              <w:ind w:firstLine="8"/>
              <w:contextualSpacing/>
              <w:rPr>
                <w:rFonts w:ascii="Times New Roman" w:hAnsi="Times New Roman" w:cs="Times New Roman"/>
                <w:sz w:val="24"/>
                <w:szCs w:val="24"/>
                <w:lang w:val="en-US"/>
              </w:rPr>
            </w:pPr>
          </w:p>
        </w:tc>
        <w:tc>
          <w:tcPr>
            <w:tcW w:w="5388" w:type="dxa"/>
          </w:tcPr>
          <w:p w:rsidR="00DE09CA" w:rsidRPr="00715257" w:rsidRDefault="00DE09CA" w:rsidP="00715257">
            <w:pPr>
              <w:spacing w:after="0"/>
              <w:rPr>
                <w:rFonts w:ascii="Times New Roman" w:hAnsi="Times New Roman" w:cs="Times New Roman"/>
                <w:sz w:val="24"/>
                <w:szCs w:val="24"/>
                <w:lang w:val="en-US"/>
              </w:rPr>
            </w:pPr>
            <w:r w:rsidRPr="00715257">
              <w:rPr>
                <w:rFonts w:ascii="Times New Roman" w:hAnsi="Times New Roman" w:cs="Times New Roman"/>
                <w:sz w:val="24"/>
                <w:szCs w:val="24"/>
                <w:lang w:val="en-US"/>
              </w:rPr>
              <w:t xml:space="preserve">LO9. To substantiate and protect new scientific data </w:t>
            </w:r>
            <w:r w:rsidRPr="00715257">
              <w:rPr>
                <w:rFonts w:ascii="Times New Roman" w:hAnsi="Times New Roman" w:cs="Times New Roman"/>
                <w:sz w:val="24"/>
                <w:szCs w:val="24"/>
                <w:lang w:val="en-US"/>
              </w:rPr>
              <w:lastRenderedPageBreak/>
              <w:t>and demonstrate the practical significance of the research results to the audience of specialists; to file applications for the protection of intellectual property rights to scientific discoveries and developments</w:t>
            </w:r>
          </w:p>
        </w:tc>
      </w:tr>
      <w:tr w:rsidR="00DE09CA" w:rsidRPr="00F375C0" w:rsidTr="00DE09CA">
        <w:trPr>
          <w:trHeight w:val="20"/>
        </w:trPr>
        <w:tc>
          <w:tcPr>
            <w:tcW w:w="4253" w:type="dxa"/>
            <w:vMerge/>
          </w:tcPr>
          <w:p w:rsidR="00DE09CA" w:rsidRPr="00DE09CA" w:rsidRDefault="00DE09CA" w:rsidP="0005743D">
            <w:pPr>
              <w:spacing w:after="0" w:line="240" w:lineRule="auto"/>
              <w:ind w:firstLine="8"/>
              <w:contextualSpacing/>
              <w:rPr>
                <w:rFonts w:ascii="Times New Roman" w:hAnsi="Times New Roman" w:cs="Times New Roman"/>
                <w:sz w:val="24"/>
                <w:szCs w:val="24"/>
                <w:lang w:val="en-US"/>
              </w:rPr>
            </w:pPr>
          </w:p>
        </w:tc>
        <w:tc>
          <w:tcPr>
            <w:tcW w:w="5388" w:type="dxa"/>
          </w:tcPr>
          <w:p w:rsidR="00DE09CA" w:rsidRPr="00715257" w:rsidRDefault="00DE09CA" w:rsidP="00715257">
            <w:pPr>
              <w:spacing w:after="0"/>
              <w:rPr>
                <w:rFonts w:ascii="Times New Roman" w:hAnsi="Times New Roman" w:cs="Times New Roman"/>
                <w:sz w:val="24"/>
                <w:szCs w:val="24"/>
                <w:lang w:val="en-US"/>
              </w:rPr>
            </w:pPr>
            <w:r w:rsidRPr="00715257">
              <w:rPr>
                <w:rFonts w:ascii="Times New Roman" w:hAnsi="Times New Roman" w:cs="Times New Roman"/>
                <w:sz w:val="24"/>
                <w:szCs w:val="24"/>
                <w:lang w:val="en-US"/>
              </w:rPr>
              <w:t>LO10. Generate your own innovative scientific ideas, communicate your knowledge and ideas to the scientific community, expanding the boundaries of scientific knowledge</w:t>
            </w:r>
          </w:p>
        </w:tc>
      </w:tr>
      <w:tr w:rsidR="00DE09CA" w:rsidRPr="00F375C0" w:rsidTr="00DE09CA">
        <w:trPr>
          <w:trHeight w:val="20"/>
        </w:trPr>
        <w:tc>
          <w:tcPr>
            <w:tcW w:w="4253" w:type="dxa"/>
            <w:vMerge w:val="restart"/>
          </w:tcPr>
          <w:p w:rsidR="00DE09CA" w:rsidRPr="00DE09CA" w:rsidRDefault="00DE09CA" w:rsidP="00DE09CA">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O</w:t>
            </w:r>
            <w:r w:rsidRPr="00DE09CA">
              <w:rPr>
                <w:rFonts w:ascii="Times New Roman" w:hAnsi="Times New Roman" w:cs="Times New Roman"/>
                <w:sz w:val="24"/>
                <w:szCs w:val="24"/>
                <w:lang w:val="en-US"/>
              </w:rPr>
              <w:t>2. Training of specialists fluent in state and foreign languages, possessing skills of leadership in the management of processes and teamwork, decision making and responsibility at the level of institutional structures, analysis, evaluation and implementation of innovative ideas in the professional and social sphere</w:t>
            </w:r>
          </w:p>
        </w:tc>
        <w:tc>
          <w:tcPr>
            <w:tcW w:w="5388" w:type="dxa"/>
          </w:tcPr>
          <w:p w:rsidR="00DE09CA" w:rsidRPr="00715257" w:rsidRDefault="00DE09CA" w:rsidP="00715257">
            <w:pPr>
              <w:spacing w:after="0"/>
              <w:rPr>
                <w:rFonts w:ascii="Times New Roman" w:hAnsi="Times New Roman" w:cs="Times New Roman"/>
                <w:sz w:val="24"/>
                <w:szCs w:val="24"/>
                <w:lang w:val="en-US"/>
              </w:rPr>
            </w:pPr>
            <w:r w:rsidRPr="00715257">
              <w:rPr>
                <w:rFonts w:ascii="Times New Roman" w:hAnsi="Times New Roman" w:cs="Times New Roman"/>
                <w:sz w:val="24"/>
                <w:szCs w:val="24"/>
                <w:lang w:val="en-US"/>
              </w:rPr>
              <w:t>LO11. Have leadership and team management skills</w:t>
            </w:r>
          </w:p>
        </w:tc>
      </w:tr>
      <w:tr w:rsidR="00DE09CA" w:rsidRPr="00F375C0" w:rsidTr="00DE09CA">
        <w:trPr>
          <w:trHeight w:val="20"/>
        </w:trPr>
        <w:tc>
          <w:tcPr>
            <w:tcW w:w="4253" w:type="dxa"/>
            <w:vMerge/>
          </w:tcPr>
          <w:p w:rsidR="00DE09CA" w:rsidRPr="00DE09CA" w:rsidRDefault="00DE09CA" w:rsidP="0005743D">
            <w:pPr>
              <w:spacing w:after="0" w:line="240" w:lineRule="auto"/>
              <w:ind w:firstLine="8"/>
              <w:contextualSpacing/>
              <w:rPr>
                <w:rFonts w:ascii="Times New Roman" w:hAnsi="Times New Roman" w:cs="Times New Roman"/>
                <w:sz w:val="24"/>
                <w:szCs w:val="24"/>
                <w:lang w:val="en-US"/>
              </w:rPr>
            </w:pPr>
          </w:p>
        </w:tc>
        <w:tc>
          <w:tcPr>
            <w:tcW w:w="5388" w:type="dxa"/>
          </w:tcPr>
          <w:p w:rsidR="00DE09CA" w:rsidRPr="00715257" w:rsidRDefault="00DE09CA" w:rsidP="00715257">
            <w:pPr>
              <w:spacing w:after="0"/>
              <w:rPr>
                <w:rFonts w:ascii="Times New Roman" w:hAnsi="Times New Roman" w:cs="Times New Roman"/>
                <w:sz w:val="24"/>
                <w:szCs w:val="24"/>
                <w:lang w:val="en-US"/>
              </w:rPr>
            </w:pPr>
            <w:r w:rsidRPr="00715257">
              <w:rPr>
                <w:rFonts w:ascii="Times New Roman" w:hAnsi="Times New Roman" w:cs="Times New Roman"/>
                <w:sz w:val="24"/>
                <w:szCs w:val="24"/>
                <w:lang w:val="en-US"/>
              </w:rPr>
              <w:t>LO12. Demonstrate a responsible and creative attitude to scientific and scientific-pedagogical activity</w:t>
            </w:r>
          </w:p>
        </w:tc>
      </w:tr>
      <w:tr w:rsidR="00DE09CA" w:rsidRPr="00F375C0" w:rsidTr="00DE09CA">
        <w:trPr>
          <w:trHeight w:val="20"/>
        </w:trPr>
        <w:tc>
          <w:tcPr>
            <w:tcW w:w="4253" w:type="dxa"/>
            <w:vMerge/>
          </w:tcPr>
          <w:p w:rsidR="00DE09CA" w:rsidRPr="00DE09CA" w:rsidRDefault="00DE09CA" w:rsidP="0005743D">
            <w:pPr>
              <w:spacing w:after="0" w:line="240" w:lineRule="auto"/>
              <w:ind w:firstLine="8"/>
              <w:contextualSpacing/>
              <w:rPr>
                <w:rFonts w:ascii="Times New Roman" w:hAnsi="Times New Roman" w:cs="Times New Roman"/>
                <w:sz w:val="24"/>
                <w:szCs w:val="24"/>
                <w:lang w:val="en-US"/>
              </w:rPr>
            </w:pPr>
          </w:p>
        </w:tc>
        <w:tc>
          <w:tcPr>
            <w:tcW w:w="5388" w:type="dxa"/>
          </w:tcPr>
          <w:p w:rsidR="00DE09CA" w:rsidRPr="00715257" w:rsidRDefault="00DE09CA" w:rsidP="00715257">
            <w:pPr>
              <w:spacing w:after="0"/>
              <w:rPr>
                <w:rFonts w:ascii="Times New Roman" w:hAnsi="Times New Roman" w:cs="Times New Roman"/>
                <w:sz w:val="24"/>
                <w:szCs w:val="24"/>
                <w:lang w:val="en-US"/>
              </w:rPr>
            </w:pPr>
            <w:r w:rsidRPr="00715257">
              <w:rPr>
                <w:rFonts w:ascii="Times New Roman" w:hAnsi="Times New Roman" w:cs="Times New Roman"/>
                <w:sz w:val="24"/>
                <w:szCs w:val="24"/>
                <w:lang w:val="en-US"/>
              </w:rPr>
              <w:t>LO13. Conduct a patent search and analytical review of scientific information using modern information technology</w:t>
            </w:r>
          </w:p>
        </w:tc>
      </w:tr>
      <w:tr w:rsidR="00DE09CA" w:rsidRPr="00F375C0" w:rsidTr="00DE09CA">
        <w:trPr>
          <w:trHeight w:val="20"/>
        </w:trPr>
        <w:tc>
          <w:tcPr>
            <w:tcW w:w="4253" w:type="dxa"/>
            <w:vMerge/>
          </w:tcPr>
          <w:p w:rsidR="00DE09CA" w:rsidRPr="00DE09CA" w:rsidRDefault="00DE09CA" w:rsidP="0005743D">
            <w:pPr>
              <w:spacing w:after="0" w:line="240" w:lineRule="auto"/>
              <w:ind w:firstLine="8"/>
              <w:contextualSpacing/>
              <w:rPr>
                <w:rFonts w:ascii="Times New Roman" w:hAnsi="Times New Roman" w:cs="Times New Roman"/>
                <w:sz w:val="24"/>
                <w:szCs w:val="24"/>
                <w:lang w:val="en-US"/>
              </w:rPr>
            </w:pPr>
          </w:p>
        </w:tc>
        <w:tc>
          <w:tcPr>
            <w:tcW w:w="5388" w:type="dxa"/>
          </w:tcPr>
          <w:p w:rsidR="00DE09CA" w:rsidRPr="00715257" w:rsidRDefault="00DE09CA" w:rsidP="00715257">
            <w:pPr>
              <w:spacing w:after="0"/>
              <w:rPr>
                <w:rFonts w:ascii="Times New Roman" w:hAnsi="Times New Roman" w:cs="Times New Roman"/>
                <w:sz w:val="24"/>
                <w:szCs w:val="24"/>
                <w:lang w:val="en-US"/>
              </w:rPr>
            </w:pPr>
            <w:r w:rsidRPr="00715257">
              <w:rPr>
                <w:rFonts w:ascii="Times New Roman" w:hAnsi="Times New Roman" w:cs="Times New Roman"/>
                <w:sz w:val="24"/>
                <w:szCs w:val="24"/>
                <w:lang w:val="en-US"/>
              </w:rPr>
              <w:t>LO14. Plan and predict your future professional development</w:t>
            </w:r>
          </w:p>
        </w:tc>
      </w:tr>
      <w:tr w:rsidR="00DE09CA" w:rsidRPr="00F375C0" w:rsidTr="00DE09CA">
        <w:trPr>
          <w:trHeight w:val="20"/>
        </w:trPr>
        <w:tc>
          <w:tcPr>
            <w:tcW w:w="4253" w:type="dxa"/>
            <w:vMerge/>
          </w:tcPr>
          <w:p w:rsidR="00DE09CA" w:rsidRPr="00DE09CA" w:rsidRDefault="00DE09CA" w:rsidP="0005743D">
            <w:pPr>
              <w:spacing w:after="0" w:line="240" w:lineRule="auto"/>
              <w:ind w:firstLine="8"/>
              <w:contextualSpacing/>
              <w:rPr>
                <w:rFonts w:ascii="Times New Roman" w:hAnsi="Times New Roman" w:cs="Times New Roman"/>
                <w:sz w:val="24"/>
                <w:szCs w:val="24"/>
                <w:lang w:val="en-US"/>
              </w:rPr>
            </w:pPr>
          </w:p>
        </w:tc>
        <w:tc>
          <w:tcPr>
            <w:tcW w:w="5388" w:type="dxa"/>
          </w:tcPr>
          <w:p w:rsidR="00DE09CA" w:rsidRPr="00715257" w:rsidRDefault="00DE09CA" w:rsidP="00715257">
            <w:pPr>
              <w:spacing w:after="0"/>
              <w:rPr>
                <w:rFonts w:ascii="Times New Roman" w:hAnsi="Times New Roman" w:cs="Times New Roman"/>
                <w:sz w:val="24"/>
                <w:szCs w:val="24"/>
                <w:lang w:val="en-US"/>
              </w:rPr>
            </w:pPr>
            <w:r w:rsidRPr="00715257">
              <w:rPr>
                <w:rFonts w:ascii="Times New Roman" w:hAnsi="Times New Roman" w:cs="Times New Roman"/>
                <w:sz w:val="24"/>
                <w:szCs w:val="24"/>
                <w:lang w:val="en-US"/>
              </w:rPr>
              <w:t>LO15. Freely communicate and conduct presentations in a professional environment in a foreign language</w:t>
            </w:r>
          </w:p>
        </w:tc>
      </w:tr>
    </w:tbl>
    <w:p w:rsidR="0077213B" w:rsidRDefault="0077213B" w:rsidP="006E6277">
      <w:pPr>
        <w:tabs>
          <w:tab w:val="left" w:pos="993"/>
        </w:tabs>
        <w:spacing w:after="0"/>
        <w:ind w:firstLine="567"/>
        <w:jc w:val="both"/>
        <w:rPr>
          <w:rFonts w:ascii="Times New Roman" w:hAnsi="Times New Roman" w:cs="Times New Roman"/>
          <w:sz w:val="28"/>
          <w:szCs w:val="28"/>
          <w:lang w:val="en-US"/>
        </w:rPr>
      </w:pP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sidRPr="00DE09CA">
        <w:rPr>
          <w:rFonts w:ascii="Times New Roman" w:hAnsi="Times New Roman" w:cs="Times New Roman"/>
          <w:b/>
          <w:sz w:val="28"/>
          <w:szCs w:val="28"/>
          <w:lang w:val="en-US"/>
        </w:rPr>
        <w:t>5.1 Graduate competencies in the specialty</w:t>
      </w:r>
      <w:r w:rsidRPr="00DE09CA">
        <w:rPr>
          <w:rFonts w:ascii="Times New Roman" w:hAnsi="Times New Roman" w:cs="Times New Roman"/>
          <w:sz w:val="28"/>
          <w:szCs w:val="28"/>
          <w:lang w:val="en-US"/>
        </w:rPr>
        <w:t xml:space="preserve"> 6D072000 - Chemical technology of inorganic substances generated as a result of the development of the educational program</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sidRPr="00DE09CA">
        <w:rPr>
          <w:rFonts w:ascii="Times New Roman" w:hAnsi="Times New Roman" w:cs="Times New Roman"/>
          <w:sz w:val="28"/>
          <w:szCs w:val="28"/>
          <w:lang w:val="en-US"/>
        </w:rPr>
        <w:t>Achieving the goals and objectives of the educational program contributes to the formation of the following competencies:</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sidRPr="00DE09CA">
        <w:rPr>
          <w:rFonts w:ascii="Times New Roman" w:hAnsi="Times New Roman" w:cs="Times New Roman"/>
          <w:sz w:val="28"/>
          <w:szCs w:val="28"/>
          <w:lang w:val="en-US"/>
        </w:rPr>
        <w:t>- universal</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sidRPr="00DE09CA">
        <w:rPr>
          <w:rFonts w:ascii="Times New Roman" w:hAnsi="Times New Roman" w:cs="Times New Roman"/>
          <w:sz w:val="28"/>
          <w:szCs w:val="28"/>
          <w:lang w:val="en-US"/>
        </w:rPr>
        <w:t>- professional</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sidRPr="00DE09CA">
        <w:rPr>
          <w:rFonts w:ascii="Times New Roman" w:hAnsi="Times New Roman" w:cs="Times New Roman"/>
          <w:b/>
          <w:sz w:val="28"/>
          <w:szCs w:val="28"/>
          <w:lang w:val="en-US"/>
        </w:rPr>
        <w:t>Universal competences</w:t>
      </w:r>
      <w:r w:rsidRPr="00DE09CA">
        <w:rPr>
          <w:rFonts w:ascii="Times New Roman" w:hAnsi="Times New Roman" w:cs="Times New Roman"/>
          <w:sz w:val="28"/>
          <w:szCs w:val="28"/>
          <w:lang w:val="en-US"/>
        </w:rPr>
        <w:t xml:space="preserve"> are characterized by the fact that the graduate has:</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w:t>
      </w:r>
      <w:r w:rsidRPr="00DE09CA">
        <w:rPr>
          <w:rFonts w:ascii="Times New Roman" w:hAnsi="Times New Roman" w:cs="Times New Roman"/>
          <w:sz w:val="28"/>
          <w:szCs w:val="28"/>
          <w:lang w:val="en-US"/>
        </w:rPr>
        <w:t>C 1 - Ability to use logical, analytical and critical thinking to solve problems;</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UC</w:t>
      </w:r>
      <w:r w:rsidRPr="00DE09CA">
        <w:rPr>
          <w:rFonts w:ascii="Times New Roman" w:hAnsi="Times New Roman" w:cs="Times New Roman"/>
          <w:sz w:val="28"/>
          <w:szCs w:val="28"/>
          <w:lang w:val="en-US"/>
        </w:rPr>
        <w:t xml:space="preserve"> 2 - Ability to apply advanced professional knowledge and skills in practice;</w:t>
      </w:r>
    </w:p>
    <w:p w:rsid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UC </w:t>
      </w:r>
      <w:r w:rsidRPr="00DE09CA">
        <w:rPr>
          <w:rFonts w:ascii="Times New Roman" w:hAnsi="Times New Roman" w:cs="Times New Roman"/>
          <w:sz w:val="28"/>
          <w:szCs w:val="28"/>
          <w:lang w:val="en-US"/>
        </w:rPr>
        <w:t>3 - The ability to identify the scientific nature of the problems in the professional field;</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w:t>
      </w:r>
      <w:r w:rsidRPr="00DE09CA">
        <w:rPr>
          <w:rFonts w:ascii="Times New Roman" w:hAnsi="Times New Roman" w:cs="Times New Roman"/>
          <w:sz w:val="28"/>
          <w:szCs w:val="28"/>
          <w:lang w:val="en-US"/>
        </w:rPr>
        <w:t>C 4 - Ability to solve problems in professional activities based on the expansion or rethinking of existing knowledge and professional practice;</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w:t>
      </w:r>
      <w:r w:rsidRPr="00DE09CA">
        <w:rPr>
          <w:rFonts w:ascii="Times New Roman" w:hAnsi="Times New Roman" w:cs="Times New Roman"/>
          <w:sz w:val="28"/>
          <w:szCs w:val="28"/>
          <w:lang w:val="en-US"/>
        </w:rPr>
        <w:t>C 5 - The ability to assess the need for resources and plan their use in solving problems in professional activities;</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w:t>
      </w:r>
      <w:r w:rsidRPr="00DE09CA">
        <w:rPr>
          <w:rFonts w:ascii="Times New Roman" w:hAnsi="Times New Roman" w:cs="Times New Roman"/>
          <w:sz w:val="28"/>
          <w:szCs w:val="28"/>
          <w:lang w:val="en-US"/>
        </w:rPr>
        <w:t>C 6 - Demonstrate sustained interest in developing new ideas or processes and a high level;</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UC</w:t>
      </w:r>
      <w:r w:rsidRPr="00DE09CA">
        <w:rPr>
          <w:rFonts w:ascii="Times New Roman" w:hAnsi="Times New Roman" w:cs="Times New Roman"/>
          <w:sz w:val="28"/>
          <w:szCs w:val="28"/>
          <w:lang w:val="en-US"/>
        </w:rPr>
        <w:t xml:space="preserve"> 7 - Ability to generate ideas, predict the results of innovation;</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w:t>
      </w:r>
      <w:r w:rsidRPr="00DE09CA">
        <w:rPr>
          <w:rFonts w:ascii="Times New Roman" w:hAnsi="Times New Roman" w:cs="Times New Roman"/>
          <w:sz w:val="28"/>
          <w:szCs w:val="28"/>
          <w:lang w:val="en-US"/>
        </w:rPr>
        <w:t>C 8 - To research, develop, implement and adapt projects leading to the acquisition of new knowledge and new solutions;</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UC</w:t>
      </w:r>
      <w:r w:rsidRPr="00DE09CA">
        <w:rPr>
          <w:rFonts w:ascii="Times New Roman" w:hAnsi="Times New Roman" w:cs="Times New Roman"/>
          <w:sz w:val="28"/>
          <w:szCs w:val="28"/>
          <w:lang w:val="en-US"/>
        </w:rPr>
        <w:t xml:space="preserve"> 9 - Responsibility for the result on the scale of the industry, country, internationally and authoritatively communicate in a critical dialogue with equal specialists in status;</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UC</w:t>
      </w:r>
      <w:r w:rsidRPr="00DE09CA">
        <w:rPr>
          <w:rFonts w:ascii="Times New Roman" w:hAnsi="Times New Roman" w:cs="Times New Roman"/>
          <w:sz w:val="28"/>
          <w:szCs w:val="28"/>
          <w:lang w:val="en-US"/>
        </w:rPr>
        <w:t xml:space="preserve"> 10 - The ability to critically evaluate and rethink accumulated experience, to reflect on professional and social activities;</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UC</w:t>
      </w:r>
      <w:r w:rsidRPr="00DE09CA">
        <w:rPr>
          <w:rFonts w:ascii="Times New Roman" w:hAnsi="Times New Roman" w:cs="Times New Roman"/>
          <w:sz w:val="28"/>
          <w:szCs w:val="28"/>
          <w:lang w:val="en-US"/>
        </w:rPr>
        <w:t xml:space="preserve"> 11 - Ability to carry out production or applied activities in an international environment;</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UC</w:t>
      </w:r>
      <w:r w:rsidRPr="00DE09CA">
        <w:rPr>
          <w:rFonts w:ascii="Times New Roman" w:hAnsi="Times New Roman" w:cs="Times New Roman"/>
          <w:sz w:val="28"/>
          <w:szCs w:val="28"/>
          <w:lang w:val="en-US"/>
        </w:rPr>
        <w:t xml:space="preserve"> 12 - Ability to use regulatory and legal documents in their activities;</w:t>
      </w:r>
    </w:p>
    <w:p w:rsidR="00DE09CA" w:rsidRP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UC</w:t>
      </w:r>
      <w:r w:rsidRPr="00DE09CA">
        <w:rPr>
          <w:rFonts w:ascii="Times New Roman" w:hAnsi="Times New Roman" w:cs="Times New Roman"/>
          <w:sz w:val="28"/>
          <w:szCs w:val="28"/>
          <w:lang w:val="en-US"/>
        </w:rPr>
        <w:t xml:space="preserve"> 13 - Desire for self-development and adaptation to new economic, social, political and cultural situations;</w:t>
      </w:r>
    </w:p>
    <w:p w:rsid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UC</w:t>
      </w:r>
      <w:r w:rsidRPr="00DE09CA">
        <w:rPr>
          <w:rFonts w:ascii="Times New Roman" w:hAnsi="Times New Roman" w:cs="Times New Roman"/>
          <w:sz w:val="28"/>
          <w:szCs w:val="28"/>
          <w:lang w:val="en-US"/>
        </w:rPr>
        <w:t xml:space="preserve"> 14 - Manage complex production and scientific processes.</w:t>
      </w:r>
    </w:p>
    <w:p w:rsidR="000E4DE1" w:rsidRDefault="000E4DE1" w:rsidP="00E75EBB">
      <w:pPr>
        <w:tabs>
          <w:tab w:val="left" w:pos="993"/>
        </w:tabs>
        <w:spacing w:after="0" w:line="240" w:lineRule="auto"/>
        <w:ind w:firstLine="567"/>
        <w:jc w:val="both"/>
        <w:rPr>
          <w:rFonts w:ascii="Times New Roman" w:hAnsi="Times New Roman" w:cs="Times New Roman"/>
          <w:sz w:val="28"/>
          <w:szCs w:val="28"/>
          <w:lang w:val="en-US"/>
        </w:rPr>
      </w:pPr>
    </w:p>
    <w:p w:rsidR="000E4DE1" w:rsidRPr="000E4DE1" w:rsidRDefault="000E4DE1" w:rsidP="00E75EBB">
      <w:pPr>
        <w:tabs>
          <w:tab w:val="left" w:pos="993"/>
        </w:tabs>
        <w:spacing w:after="0" w:line="240" w:lineRule="auto"/>
        <w:ind w:firstLine="567"/>
        <w:jc w:val="both"/>
        <w:rPr>
          <w:rFonts w:ascii="Times New Roman" w:hAnsi="Times New Roman" w:cs="Times New Roman"/>
          <w:sz w:val="28"/>
          <w:szCs w:val="28"/>
          <w:lang w:val="en-US"/>
        </w:rPr>
      </w:pPr>
      <w:r w:rsidRPr="000E4DE1">
        <w:rPr>
          <w:rFonts w:ascii="Times New Roman" w:hAnsi="Times New Roman" w:cs="Times New Roman"/>
          <w:b/>
          <w:sz w:val="28"/>
          <w:szCs w:val="28"/>
          <w:lang w:val="en-US"/>
        </w:rPr>
        <w:t>Subject competences</w:t>
      </w:r>
      <w:r w:rsidRPr="000E4DE1">
        <w:rPr>
          <w:rFonts w:ascii="Times New Roman" w:hAnsi="Times New Roman" w:cs="Times New Roman"/>
          <w:sz w:val="28"/>
          <w:szCs w:val="28"/>
          <w:lang w:val="en-US"/>
        </w:rPr>
        <w:t xml:space="preserve"> are characterized by the fact that the graduate doctorate has:</w:t>
      </w:r>
    </w:p>
    <w:p w:rsidR="000E4DE1" w:rsidRPr="000E4DE1" w:rsidRDefault="000E4DE1"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0E4DE1">
        <w:rPr>
          <w:rFonts w:ascii="Times New Roman" w:hAnsi="Times New Roman" w:cs="Times New Roman"/>
          <w:sz w:val="28"/>
          <w:szCs w:val="28"/>
          <w:lang w:val="en-US"/>
        </w:rPr>
        <w:t>C 1 - The ability to determine the needs of society in the products of chemical technology of inorganic substances; to use theoretical and applied knowledge of relevant related disciplines necessary for solving theoretical and applied problems of various branches of chemical technology of inorganic substances;</w:t>
      </w:r>
    </w:p>
    <w:p w:rsidR="000E4DE1" w:rsidRPr="000E4DE1" w:rsidRDefault="000E4DE1"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0E4DE1">
        <w:rPr>
          <w:rFonts w:ascii="Times New Roman" w:hAnsi="Times New Roman" w:cs="Times New Roman"/>
          <w:sz w:val="28"/>
          <w:szCs w:val="28"/>
          <w:lang w:val="en-US"/>
        </w:rPr>
        <w:t>C 2 - Skills of analysis and structuring problem formulation: have skills in formulating scientific and technical problems; have skills in the development and implementation of strategic decisions in the field of the production of inorganic compounds;</w:t>
      </w:r>
    </w:p>
    <w:p w:rsidR="000E4DE1" w:rsidRPr="000E4DE1" w:rsidRDefault="000E4DE1"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0E4DE1">
        <w:rPr>
          <w:rFonts w:ascii="Times New Roman" w:hAnsi="Times New Roman" w:cs="Times New Roman"/>
          <w:sz w:val="28"/>
          <w:szCs w:val="28"/>
          <w:lang w:val="en-US"/>
        </w:rPr>
        <w:t>C 3 - Skills to independently carry out a complex of scientific research on methods of processing mineral raw materials, obtaining new inorganic substances and materials;</w:t>
      </w:r>
    </w:p>
    <w:p w:rsidR="000E4DE1" w:rsidRPr="000E4DE1" w:rsidRDefault="000E4DE1"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0E4DE1">
        <w:rPr>
          <w:rFonts w:ascii="Times New Roman" w:hAnsi="Times New Roman" w:cs="Times New Roman"/>
          <w:sz w:val="28"/>
          <w:szCs w:val="28"/>
          <w:lang w:val="en-US"/>
        </w:rPr>
        <w:t>C 4 - The ability to organize work activities on a scientific basis;</w:t>
      </w:r>
    </w:p>
    <w:p w:rsidR="000E4DE1" w:rsidRPr="000E4DE1" w:rsidRDefault="000E4DE1"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0E4DE1">
        <w:rPr>
          <w:rFonts w:ascii="Times New Roman" w:hAnsi="Times New Roman" w:cs="Times New Roman"/>
          <w:sz w:val="28"/>
          <w:szCs w:val="28"/>
          <w:lang w:val="en-US"/>
        </w:rPr>
        <w:t>C</w:t>
      </w:r>
      <w:r>
        <w:rPr>
          <w:rFonts w:ascii="Times New Roman" w:hAnsi="Times New Roman" w:cs="Times New Roman"/>
          <w:sz w:val="28"/>
          <w:szCs w:val="28"/>
          <w:lang w:val="en-US"/>
        </w:rPr>
        <w:t xml:space="preserve"> </w:t>
      </w:r>
      <w:r w:rsidRPr="000E4DE1">
        <w:rPr>
          <w:rFonts w:ascii="Times New Roman" w:hAnsi="Times New Roman" w:cs="Times New Roman"/>
          <w:sz w:val="28"/>
          <w:szCs w:val="28"/>
          <w:lang w:val="en-US"/>
        </w:rPr>
        <w:t>5 –Knowledge of the mechanism of chemical-technological processes, modern trends of integration and differentiation of sciences, the interpenetration of research methods;</w:t>
      </w:r>
    </w:p>
    <w:p w:rsidR="000E4DE1" w:rsidRPr="000E4DE1" w:rsidRDefault="000E4DE1"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0E4DE1">
        <w:rPr>
          <w:rFonts w:ascii="Times New Roman" w:hAnsi="Times New Roman" w:cs="Times New Roman"/>
          <w:sz w:val="28"/>
          <w:szCs w:val="28"/>
          <w:lang w:val="en-US"/>
        </w:rPr>
        <w:t>C 6 - The ability to analyze current trends in the development of science, technology and production and the prospects for chemical technology of inorganic compounds;</w:t>
      </w:r>
    </w:p>
    <w:p w:rsidR="000E4DE1" w:rsidRDefault="000E4DE1" w:rsidP="00E75EBB">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0E4DE1">
        <w:rPr>
          <w:rFonts w:ascii="Times New Roman" w:hAnsi="Times New Roman" w:cs="Times New Roman"/>
          <w:sz w:val="28"/>
          <w:szCs w:val="28"/>
          <w:lang w:val="en-US"/>
        </w:rPr>
        <w:t>C 7 - Skills analysis of chemical-technological systems, raw materials and energy problems of the industry, optimization of technological regimes, the use of waste technology of inorganic substances in related industries.</w:t>
      </w:r>
    </w:p>
    <w:p w:rsidR="00DE09CA" w:rsidRDefault="00DE09CA"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E75EBB" w:rsidRDefault="00E75EBB" w:rsidP="00E75EBB">
      <w:pPr>
        <w:tabs>
          <w:tab w:val="left" w:pos="993"/>
        </w:tabs>
        <w:spacing w:after="0" w:line="240" w:lineRule="auto"/>
        <w:ind w:firstLine="567"/>
        <w:jc w:val="both"/>
        <w:rPr>
          <w:rFonts w:ascii="Times New Roman" w:hAnsi="Times New Roman" w:cs="Times New Roman"/>
          <w:sz w:val="28"/>
          <w:szCs w:val="28"/>
          <w:lang w:val="en-US"/>
        </w:rPr>
      </w:pPr>
    </w:p>
    <w:p w:rsidR="009446BA" w:rsidRDefault="009446BA" w:rsidP="00E75EBB">
      <w:pPr>
        <w:tabs>
          <w:tab w:val="left" w:pos="993"/>
        </w:tabs>
        <w:spacing w:after="0" w:line="240" w:lineRule="auto"/>
        <w:ind w:firstLine="567"/>
        <w:jc w:val="both"/>
        <w:rPr>
          <w:rFonts w:ascii="Times New Roman" w:hAnsi="Times New Roman" w:cs="Times New Roman"/>
          <w:sz w:val="28"/>
          <w:szCs w:val="28"/>
          <w:lang w:val="en-US"/>
        </w:rPr>
      </w:pPr>
    </w:p>
    <w:p w:rsidR="009446BA" w:rsidRDefault="009446BA" w:rsidP="00E75EBB">
      <w:pPr>
        <w:tabs>
          <w:tab w:val="left" w:pos="993"/>
        </w:tabs>
        <w:spacing w:after="0" w:line="240" w:lineRule="auto"/>
        <w:ind w:firstLine="567"/>
        <w:jc w:val="both"/>
        <w:rPr>
          <w:rFonts w:ascii="Times New Roman" w:hAnsi="Times New Roman" w:cs="Times New Roman"/>
          <w:sz w:val="28"/>
          <w:szCs w:val="28"/>
          <w:lang w:val="en-US"/>
        </w:rPr>
      </w:pPr>
    </w:p>
    <w:p w:rsidR="00715257" w:rsidRPr="00715257" w:rsidRDefault="00715257" w:rsidP="00715257">
      <w:pPr>
        <w:tabs>
          <w:tab w:val="left" w:pos="993"/>
        </w:tabs>
        <w:spacing w:after="0"/>
        <w:ind w:firstLine="567"/>
        <w:jc w:val="both"/>
        <w:rPr>
          <w:rFonts w:ascii="Times New Roman" w:hAnsi="Times New Roman" w:cs="Times New Roman"/>
          <w:b/>
          <w:sz w:val="28"/>
          <w:szCs w:val="28"/>
          <w:lang w:val="en-US"/>
        </w:rPr>
      </w:pPr>
      <w:r w:rsidRPr="00715257">
        <w:rPr>
          <w:rFonts w:ascii="Times New Roman" w:hAnsi="Times New Roman" w:cs="Times New Roman"/>
          <w:b/>
          <w:sz w:val="28"/>
          <w:szCs w:val="28"/>
          <w:lang w:val="en-US"/>
        </w:rPr>
        <w:lastRenderedPageBreak/>
        <w:t>6 Requirements for the maximum study load</w:t>
      </w:r>
    </w:p>
    <w:p w:rsidR="00715257" w:rsidRPr="00715257" w:rsidRDefault="00715257" w:rsidP="00715257">
      <w:pPr>
        <w:tabs>
          <w:tab w:val="left" w:pos="993"/>
        </w:tabs>
        <w:spacing w:after="0"/>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     </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The volume of the academic load of doctoral students is measured in the credits they have mastered during the academic year for each academic discipline or type of academic work.</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Planning of academic workload of teaching staff is carried out in credits or academic hours, which represent the time of contact work of a teacher with a student on a schedule in classroom training sessions or according to a separately approved schedule for other types of academic work.</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One academic hour of classroom work is 50 minutes. The exceptions are studio and laboratory classes, where the academic hour is 75 minutes, respectively - for studio classes or 100 minutes for laboratory classes.</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One academic hour of all types of practice, research (experimental research) work and final certification of doctoral students is 50 minutes.</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When planning the amount of academic work, it is assumed that one loan equals 15 academic hours:</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1) doctoral student's work during the academic period in the form of a semester;</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2) the work of a doctoral student in the period of professional practice;</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3) the work of a doctoral student with scientific consultants during the period of scientific research;</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4) the work of a doctoral candidate in writing and defending a doctoral dissertation;</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5) the work of a doctoral student in the preparation and delivery of a comprehensive exam.</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The study load of students is determined by the duration of the academic hour and the volume of study hours (contact hours of 50 minutes), which accompany academic hours for different types of study work.</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 xml:space="preserve">One academic hour of classroom work can be equal to 50, 75 or 100 minutes. </w:t>
      </w:r>
      <w:r w:rsidRPr="009446BA">
        <w:rPr>
          <w:rFonts w:ascii="Times New Roman" w:hAnsi="Times New Roman" w:cs="Times New Roman"/>
          <w:sz w:val="28"/>
          <w:szCs w:val="28"/>
          <w:lang w:val="en-US"/>
        </w:rPr>
        <w:t>The student’s</w:t>
      </w:r>
      <w:r w:rsidRPr="00EA5285">
        <w:rPr>
          <w:rFonts w:ascii="Times New Roman" w:hAnsi="Times New Roman" w:cs="Times New Roman"/>
          <w:color w:val="FF0000"/>
          <w:sz w:val="28"/>
          <w:szCs w:val="28"/>
          <w:lang w:val="en-US"/>
        </w:rPr>
        <w:t xml:space="preserve"> </w:t>
      </w:r>
      <w:r w:rsidRPr="00715257">
        <w:rPr>
          <w:rFonts w:ascii="Times New Roman" w:hAnsi="Times New Roman" w:cs="Times New Roman"/>
          <w:sz w:val="28"/>
          <w:szCs w:val="28"/>
          <w:lang w:val="en-US"/>
        </w:rPr>
        <w:t xml:space="preserve">academic hours are supplemented by the corresponding number of </w:t>
      </w:r>
      <w:r w:rsidRPr="00493FD4">
        <w:rPr>
          <w:rFonts w:ascii="Times New Roman" w:hAnsi="Times New Roman" w:cs="Times New Roman"/>
          <w:sz w:val="28"/>
          <w:szCs w:val="28"/>
          <w:lang w:val="en-US"/>
        </w:rPr>
        <w:t>DDS</w:t>
      </w:r>
      <w:r w:rsidRPr="00715257">
        <w:rPr>
          <w:rFonts w:ascii="Times New Roman" w:hAnsi="Times New Roman" w:cs="Times New Roman"/>
          <w:sz w:val="28"/>
          <w:szCs w:val="28"/>
          <w:lang w:val="en-US"/>
        </w:rPr>
        <w:t xml:space="preserve"> hours in such a way that for one credit the total academic workload of a doctoral candidate per week during the academic period in a semester is 3 hours.</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 Each academic hour of practice is accompanied by the corresponding number of hours (50 minutes each) of the student’s additional work: 1 hour -</w:t>
      </w:r>
      <w:r w:rsidRPr="00715257">
        <w:rPr>
          <w:lang w:val="en-US"/>
        </w:rPr>
        <w:t xml:space="preserve"> </w:t>
      </w:r>
      <w:r w:rsidRPr="00715257">
        <w:rPr>
          <w:rFonts w:ascii="Times New Roman" w:hAnsi="Times New Roman" w:cs="Times New Roman"/>
          <w:sz w:val="28"/>
          <w:szCs w:val="28"/>
          <w:lang w:val="en-US"/>
        </w:rPr>
        <w:t>for teaching practice, 4 hours - for manufacturing practice and 7 hours - for research practice. Each academic hour of research and development work, including the implementation of a doctoral dissertation, is accompanied by 7 hours of the SRD. Each academic hour of final certification represents an educational hour of contact work of a doctoral candidate with a teacher in writing and defending a doctoral dissertation or the work of a doctoral candidate with a teacher in preparing and passing a comprehensive exam. Each academic hour final certification of the student is accompanied by 6 hours of the DDS.</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 xml:space="preserve">When credit technology training increases the amount of independent work performed by doctoral students, which is divided into two types - on the independent </w:t>
      </w:r>
      <w:r w:rsidRPr="00715257">
        <w:rPr>
          <w:rFonts w:ascii="Times New Roman" w:hAnsi="Times New Roman" w:cs="Times New Roman"/>
          <w:sz w:val="28"/>
          <w:szCs w:val="28"/>
          <w:lang w:val="en-US"/>
        </w:rPr>
        <w:lastRenderedPageBreak/>
        <w:t>work of a doctoral student under the guidance of a teacher (SRDS) and on the part that is performed completely by doctoral students independently (SRD).</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The independent work of a doctoral student under the guidance of a teacher is an extracurricular type of work of a doctoral student, which he performs in contact with the teacher. SRDP is carried out according to a separate schedule, which is not included in the general schedule of studies. Independent work of a doctoral candidate under the guidance of a teacher is carried out, including in the form of classroom instruction. The ratio between the SRDP and the SRD in the total amount of independent work is determined by the university independently. In the aggregate, the contact hours of the doctoral student’s work with the teacher during the period of lectures and practical (seminar) classes are accompanied by 2 hours of DDS for each contact hour.</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For these types of educational work, such as studio and laboratory classes, research work of a doctoral candidate, final certification, the need for planning the FPSP and its scope are set by the university independently.</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The academic year in the doctoral program consists of academic periods, intermediate certification periods, practices, internships, vacations, research, experimental and research work of the doctoral student and at the graduation course - final certification. An academic period is a 15-week term or a term of 10 weeks, or a quarter of 7-8 weeks.</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The complexity of 1 practice loan is 30 hours (50 minutes each) for teaching practice, 75 hours (50 minutes each) for production practice and 120 hours (50 minutes each) for research practice. The duration of practice for 1 loan per week is: 1 week - for teaching practice, 2.5 weeks - for work experience, internships and 4 weeks - for research practice.</w:t>
      </w:r>
    </w:p>
    <w:p w:rsidR="004823D2"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Planning final certification of students and R &amp; D, EIRD in weeks is determined based on the standard work time of the doctoral student during the week, equal to 54 hours (9 hours a day, including the DDS, with a 6-day working week).</w:t>
      </w:r>
      <w:r>
        <w:rPr>
          <w:rFonts w:ascii="Times New Roman" w:hAnsi="Times New Roman" w:cs="Times New Roman"/>
          <w:sz w:val="28"/>
          <w:szCs w:val="28"/>
          <w:lang w:val="en-US"/>
        </w:rPr>
        <w:t xml:space="preserve"> </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One NIRD loan corresponds to 120 (15x8) doctoral work hours, i.e. 2.2 weeks. One credit of the final certification corresponds to 105 (15x7) hours, that is, 2 weeks, of which 15 contact hours of work of a doctoral student with a teacher and 90 hours of DDS. The preparation and delivery of a comprehensive exam is given 1 credit, i.e. 2 weeks. 4 credits are allocated for the design and defense of a doctoral dissertation; 8 weeks. Doctoral dissertation is carried out in the period of research and development work.</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It is allowed to introduce a summer semester, with the exception of a graduation course, of at least 6 weeks in order to meet the need for additional tuition, eliminate academic debts or differences in curricula, use credits in other universities with their mandatory transfer at their university, and increase their average academic achievement (GPA ). At the same time, the elimination of academic debts or differences in curricula and additional training are carried out on a fee basis.</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 xml:space="preserve">The scientific component of the educational program is formed from the research, experimental research work of a doctoral candidate, scientific publications and writing a doctoral dissertation. The main criterion for the completion of the </w:t>
      </w:r>
      <w:r w:rsidRPr="00715257">
        <w:rPr>
          <w:rFonts w:ascii="Times New Roman" w:hAnsi="Times New Roman" w:cs="Times New Roman"/>
          <w:sz w:val="28"/>
          <w:szCs w:val="28"/>
          <w:lang w:val="en-US"/>
        </w:rPr>
        <w:lastRenderedPageBreak/>
        <w:t>educational process for the preparation of PhDs or PhDs is the mastering of at least 75 credits by a doctoral student, including at least 15 credits of theoretical training, and at least 5 credits of practice and at least 50 credits of research and development (EIRD), including doctoral dissertation. In cases of early mastering of the educational program of the doctoral program and successful defense of the thesis, the doctoral candidate is awarded the degree of Doctor of Philosophy (PhD) or Doctor of Economics, regardless of the period of study.</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A graduate of the doctoral program can engage in scientific and educational activities only in cases of mastering the cycle of pedagogical disciplines and teaching practice. This cycle is mastered during the additional academic period (if it is not provided for by the curriculum), after which it is issued a corresponding certificate to the main diploma.</w:t>
      </w:r>
    </w:p>
    <w:p w:rsidR="00715257" w:rsidRPr="00715257"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A doctoral candidate who has mastered the full course of theoretical study of the doctoral education program, but has not completed the research component, is given the opportunity to re-master the credits of the scientific component and defend a thesis in subsequent years on a fee basis.</w:t>
      </w:r>
    </w:p>
    <w:p w:rsidR="004823D2" w:rsidRDefault="00715257" w:rsidP="00E75EBB">
      <w:pPr>
        <w:tabs>
          <w:tab w:val="left" w:pos="993"/>
        </w:tabs>
        <w:spacing w:after="0" w:line="240" w:lineRule="auto"/>
        <w:ind w:firstLine="567"/>
        <w:jc w:val="both"/>
        <w:rPr>
          <w:rFonts w:ascii="Times New Roman" w:hAnsi="Times New Roman" w:cs="Times New Roman"/>
          <w:sz w:val="28"/>
          <w:szCs w:val="28"/>
          <w:lang w:val="en-US"/>
        </w:rPr>
      </w:pPr>
      <w:r w:rsidRPr="00715257">
        <w:rPr>
          <w:rFonts w:ascii="Times New Roman" w:hAnsi="Times New Roman" w:cs="Times New Roman"/>
          <w:sz w:val="28"/>
          <w:szCs w:val="28"/>
          <w:lang w:val="en-US"/>
        </w:rPr>
        <w:t>A doctoral candidate who has mastered the full course of theoretical study of the doctoral education program, but has not completed the research component, is given the opportunity to re-master the credits of the research component and defend a thesis in the next academic year. The procedure for re-mastering the credits of the scientific component and the defense of the thesis is determined by the appropriate authorized state bodies.</w:t>
      </w:r>
      <w:r w:rsidR="004823D2">
        <w:rPr>
          <w:rFonts w:ascii="Times New Roman" w:hAnsi="Times New Roman" w:cs="Times New Roman"/>
          <w:sz w:val="28"/>
          <w:szCs w:val="28"/>
          <w:lang w:val="en-US"/>
        </w:rPr>
        <w:t xml:space="preserve"> </w:t>
      </w:r>
    </w:p>
    <w:p w:rsidR="004823D2" w:rsidRPr="004823D2" w:rsidRDefault="004823D2" w:rsidP="00E75EBB">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A doctoral candidate who has mastered the full course of theoretical study of the doctoral education program, but has not defended his doctoral dissertation within the prescribed period, is extended the period of doctoral studies on a fee basis. A doctoral candidate who has mastered the full course of theoretical study of an educational program of a doctoral program, but has not defended a doctoral thesis in due time, is given the opportunity to defend his thesis in the next academic year. The procedure for defending a thesis is determined by the relevant authorized state bodies.</w:t>
      </w:r>
    </w:p>
    <w:p w:rsidR="004823D2" w:rsidRPr="004823D2" w:rsidRDefault="004823D2" w:rsidP="00E75EBB">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The university organizes the educational process in doctoral studies in accordance with the obtained license and must comply with the qualification requirements for licensing educational activities. The university provides educational activities with appropriate material and technical base, qualified faculty, library collection, access to the Internet and other information resources, hostel of non-resident doctoral students and other support services. The results of research work at the end of each period of their passage are documented by a doctoral student in the form of a brief report.</w:t>
      </w:r>
    </w:p>
    <w:p w:rsidR="004823D2" w:rsidRPr="004823D2" w:rsidRDefault="004823D2" w:rsidP="00E75EBB">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Within the framework of the research and development work, the individual work plan of the doctoral candidate for acquaintance with innovative technologies and new types of production provides for mandatory scientific internships in scientific organizations and / or organizations of relevant industries or fields of activity, including abroad. The terms of the internship are determined by the university independently.</w:t>
      </w:r>
    </w:p>
    <w:p w:rsidR="004823D2" w:rsidRPr="004823D2" w:rsidRDefault="004823D2" w:rsidP="00E75EBB">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lastRenderedPageBreak/>
        <w:t>The final result of the research, experimental research work of a doctoral candidate is a doctoral dissertation. The topic of a doctoral dissertation is determined based on its relevance no later than two months after admission to doctoral studies. The direction of the dissertation research, as a rule, should be associated with national priorities or government programs, or programs of basic or applied research.</w:t>
      </w:r>
    </w:p>
    <w:p w:rsidR="004823D2" w:rsidRPr="004823D2" w:rsidRDefault="004823D2" w:rsidP="00E75EBB">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The main results of the doctoral dissertation should be published in accordance with the State Educational Standard of the doctoral program. Requirements for the content and design of a doctoral dissertation, their preparation and protection are determined by the normative legal acts of the authorized body in the field of education. A doctoral thesis must be checked for borrowing without reference to the author and the source of borrowing (a dissertation check for plagiarism).</w:t>
      </w:r>
    </w:p>
    <w:p w:rsidR="00DE09CA" w:rsidRDefault="004823D2" w:rsidP="00E75EBB">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A doctoral candidate within two months after enrollment to the leadership of the doctoral dissertation appointed scientific leadership. The scientific leadership and the research topic of the doctoral candidate are approved by order of the university rector based on the decision of the Academic Council.</w:t>
      </w:r>
    </w:p>
    <w:p w:rsidR="004823D2" w:rsidRPr="004823D2" w:rsidRDefault="004823D2" w:rsidP="00E75EBB">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The scientific management of doctoral candidates for the degree of Doctor of Philosophy (PhD) is carried out by consultants in the amount of not less than 2 persons appointed from among doctors or candidates of sciences or PhDs, one of whom is a scientist from a foreign university (except for the group of "Warfare and Security"). The scientific leadership of doctoral students is carried out by citizens of the Republic of Kazakhstan. Persons who are actively engaged in research in this branch of science (by specialty profile) and have experience of scientific management can be scientific consultants.</w:t>
      </w:r>
    </w:p>
    <w:p w:rsidR="004823D2" w:rsidRPr="004823D2" w:rsidRDefault="004823D2" w:rsidP="00E75EBB">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The level of acquired knowledge within the framework of the mandatory minimum and the volume of study load offered by the university is provided by various types of controls. Monitoring of academic achievements of doctoral students and assessment of their knowledge of academic disciplines or modules are organized by the office (department, sector) of the registrar at the boundary stages of the educational process (at the end of each academic period and academic year) and should be focused on the final learning outcomes.</w:t>
      </w:r>
    </w:p>
    <w:p w:rsidR="004823D2" w:rsidRPr="004823D2" w:rsidRDefault="004823D2" w:rsidP="00E75EBB">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The registrar's office keeps a record of the history of students' academic achievements, which is reflected in their transcript of the established form. The transcript is issued to the doctoral candidate on the basis of his written application at any stage of his studies.</w:t>
      </w:r>
    </w:p>
    <w:p w:rsidR="004823D2" w:rsidRPr="004823D2" w:rsidRDefault="004823D2" w:rsidP="00E75EBB">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The control of the knowledge, skills and competencies of doctoral students is carried out during their final certification. The final certification of a doctoral candidate is carried out in the time provided for by the academic calendar and curricula of specialties, in the form of taking a comprehensive exam and defending a doctoral dissertation in the manner prescribed by law. The defense of a doctoral thesis includes the preparation of a thesis, its design and the procedure of defense.</w:t>
      </w:r>
    </w:p>
    <w:p w:rsid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xml:space="preserve">The purpose of the final certification is to assess the scientific-theoretical and research-analytical level of the doctoral candidate, formed professional and managerial competencies, readiness for independent performance of professional tasks and the compliance of his training with the requirements of the professional </w:t>
      </w:r>
      <w:r w:rsidRPr="004823D2">
        <w:rPr>
          <w:rFonts w:ascii="Times New Roman" w:hAnsi="Times New Roman" w:cs="Times New Roman"/>
          <w:sz w:val="28"/>
          <w:szCs w:val="28"/>
          <w:lang w:val="en-US"/>
        </w:rPr>
        <w:lastRenderedPageBreak/>
        <w:t>standard and educational program. A positive decision of the Committee for Control of Education and Science of the Ministry of Education and Science of the Republic of Kazakhstan according to the results of the examination, those who have fully completed the doctoral educational program and successfully defended their doctoral dissertation, awarded the degree of "PhD)" or "doctor in profile" and issued a state diploma.</w:t>
      </w:r>
    </w:p>
    <w:p w:rsidR="004823D2" w:rsidRDefault="004823D2" w:rsidP="006E6277">
      <w:pPr>
        <w:tabs>
          <w:tab w:val="left" w:pos="993"/>
        </w:tabs>
        <w:spacing w:after="0"/>
        <w:ind w:firstLine="567"/>
        <w:jc w:val="both"/>
        <w:rPr>
          <w:rFonts w:ascii="Times New Roman" w:hAnsi="Times New Roman" w:cs="Times New Roman"/>
          <w:sz w:val="28"/>
          <w:szCs w:val="28"/>
          <w:lang w:val="en-US"/>
        </w:rPr>
      </w:pPr>
    </w:p>
    <w:p w:rsidR="004823D2" w:rsidRPr="004823D2" w:rsidRDefault="004823D2" w:rsidP="004823D2">
      <w:pPr>
        <w:tabs>
          <w:tab w:val="left" w:pos="993"/>
        </w:tabs>
        <w:spacing w:after="0"/>
        <w:ind w:firstLine="567"/>
        <w:jc w:val="both"/>
        <w:rPr>
          <w:rFonts w:ascii="Times New Roman" w:hAnsi="Times New Roman" w:cs="Times New Roman"/>
          <w:b/>
          <w:sz w:val="28"/>
          <w:szCs w:val="28"/>
          <w:lang w:val="en-US"/>
        </w:rPr>
      </w:pPr>
      <w:r w:rsidRPr="004823D2">
        <w:rPr>
          <w:rFonts w:ascii="Times New Roman" w:hAnsi="Times New Roman" w:cs="Times New Roman"/>
          <w:b/>
          <w:sz w:val="28"/>
          <w:szCs w:val="28"/>
          <w:lang w:val="en-US"/>
        </w:rPr>
        <w:t>7 Research work of doctoral students</w:t>
      </w:r>
    </w:p>
    <w:p w:rsidR="004823D2" w:rsidRPr="004823D2" w:rsidRDefault="004823D2" w:rsidP="004823D2">
      <w:pPr>
        <w:tabs>
          <w:tab w:val="left" w:pos="993"/>
        </w:tabs>
        <w:spacing w:after="0"/>
        <w:ind w:firstLine="567"/>
        <w:jc w:val="both"/>
        <w:rPr>
          <w:rFonts w:ascii="Times New Roman" w:hAnsi="Times New Roman" w:cs="Times New Roman"/>
          <w:sz w:val="28"/>
          <w:szCs w:val="28"/>
          <w:lang w:val="en-US"/>
        </w:rPr>
      </w:pP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The scientific component of the educational program is formed from the research work of a doctoral candidate, scientific publications and writing a doctoral dissertation.</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The purpose of the research work is to prepare a doctoral candidate who owns the methodology of scientific knowledge and is able to apply scientific methods in the study of the problems of modern science and technology.</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Tasks of research work:</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to prepare highly qualified specialists of modern formation with broad fundamental knowledge;</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to develop the skills and abilities of doctoral students to critically analyze and master theoretical concepts in order to implement them on a practical plane and with subsequent approbation at the international level;</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to form the ability of doctoral students for professional growth and self-development, skills of independent creative mastering new knowledge throughout their active life activities;</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to provide an opportunity for doctoral students to choose an individual educational path in modern areas of science and technology.</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As a result of mastering doctoral programs, graduates should be prepared to perform the following types and tasks of professional research work:</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demonstrate a systematic understanding of the field of study, skills in terms of skills and research methods used in this field;</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plan, develop, implement and adjust the complex process of scientific research;</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to contribute by own original research to expanding the boundaries of the scientific field, which may deserve publication at the national or international level;</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critically analyze, evaluate and synthesize new and complex ideas;</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communicate their knowledge and achievements to colleagues, the scientific community and the general public;</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promote the development of a knowledge-based society.</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Research work is a mandatory section (integral part) of the basic educational program for the preparation of PhD doctors and is aimed at the formation of competences in accordance with the requirements of the state compulsory standard of postgraduate education.</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The research work of a doctoral student should:</w:t>
      </w:r>
    </w:p>
    <w:p w:rsidR="004823D2" w:rsidRP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t>- Comply with the main issues of the specialty for which doctoral dissertation is defended;</w:t>
      </w:r>
    </w:p>
    <w:p w:rsidR="004823D2" w:rsidRDefault="004823D2" w:rsidP="00D515A0">
      <w:pPr>
        <w:tabs>
          <w:tab w:val="left" w:pos="993"/>
        </w:tabs>
        <w:spacing w:after="0" w:line="240" w:lineRule="auto"/>
        <w:ind w:firstLine="567"/>
        <w:jc w:val="both"/>
        <w:rPr>
          <w:rFonts w:ascii="Times New Roman" w:hAnsi="Times New Roman" w:cs="Times New Roman"/>
          <w:sz w:val="28"/>
          <w:szCs w:val="28"/>
          <w:lang w:val="en-US"/>
        </w:rPr>
      </w:pPr>
      <w:r w:rsidRPr="004823D2">
        <w:rPr>
          <w:rFonts w:ascii="Times New Roman" w:hAnsi="Times New Roman" w:cs="Times New Roman"/>
          <w:sz w:val="28"/>
          <w:szCs w:val="28"/>
          <w:lang w:val="en-US"/>
        </w:rPr>
        <w:lastRenderedPageBreak/>
        <w:t>- be relevant, contain scientific novelty and practical significance;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based on modern theoretical, methodological and technological achievements of science and practice;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based on modern methods of processing and interpreting data using computer technology;</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be carried out using modern research methods;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contain research (methodical, practical) sections on the main protected provisions.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Doctoral advisers should:</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-create all the necessary conditions for the research work of students: to provide access to the necessary sources and resources; to assist and provide advice in the implementation of the dissertation research; give feedback on the submitted learning materials; to provide, if necessary, the conduct of research work of students in third-party educational and scientific organizations, including well-known world foreign centers;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facilitate the preparation for publication of the results of the study; solve other issues arising in the course of mastering the educational program by students.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Doctoral advisers' scientific advisers should give an objective assessment of the student's dissertation research and prepare him for the dissertation public defense procedure.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The content of NIRD is determined by the topic of the doctoral dissertation. Research work can be carried out in the following forms: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performance of tasks of the scientific consultant in accordance with the approved plan of research work;</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performance of tasks of a foreign scientific consultant;</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participation in the research work of the department (department theme);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participation in scientific and methodological seminars conducted by the university, the department;</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preparation and publication of scientific articles in publications recommended by the Committee on the Control of Education and Science of the MES RK (hereinafter referred to as the Committee);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preparation and publication of articles in international scientific journals, which according to the data base of the company Elsevier, Thomson Reuters (ISI Web of Knowledge, Thomson Reuters) have a non-zero impact factor or are included in the Scopus database;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preparation and publication of articles in materials of international, foreign conferences;</w:t>
      </w:r>
    </w:p>
    <w:p w:rsid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use of modern methods of processing and interpreting data using computer technology;</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participation in the development of project documents and other provisions related to the subject area of ​​scientific research;</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participation in university-wide scientific research, including joint research projects and programs;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preparation and defense of a doctoral dissertation.</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lastRenderedPageBreak/>
        <w:t>The list of forms of research work of doctoral students can be specified and supplemented depending on the specifics of the doctoral program.</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The amount (total) of hours allotted for research work is determined in accordance with the PMU and the curricula of doctoral programs. According to the distribution rate of the components of the educational program of the doctoral PhD, the doctoral research project, including the doctoral dissertation, is 28 credits (the number of weeks is 62, the total amount in hours is 3360).</w:t>
      </w:r>
    </w:p>
    <w:p w:rsid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One NIRD loan corresponds to 120 (15x8) doctoral work hours, i.e. 2.2 weeks. Doctoral dissertation is carried out in the period of research and development work. The content of the research work of the doctoral candidate in each semester is indicated in the individual plan of the doctoral candidate. The plan of research work is developed by the scientific advisers of the doctoral candidate, approved at the meeting of the department and recorded for each semester in the report on research work and the individual plan of doctoral training.</w:t>
      </w:r>
    </w:p>
    <w:p w:rsidR="00ED03E1" w:rsidRDefault="00ED03E1" w:rsidP="00ED03E1">
      <w:pPr>
        <w:tabs>
          <w:tab w:val="left" w:pos="993"/>
        </w:tabs>
        <w:spacing w:after="0"/>
        <w:ind w:firstLine="567"/>
        <w:jc w:val="both"/>
        <w:rPr>
          <w:rFonts w:ascii="Times New Roman" w:hAnsi="Times New Roman" w:cs="Times New Roman"/>
          <w:sz w:val="28"/>
          <w:szCs w:val="28"/>
          <w:lang w:val="en-US"/>
        </w:rPr>
      </w:pPr>
    </w:p>
    <w:p w:rsidR="00ED03E1" w:rsidRPr="00ED03E1" w:rsidRDefault="00ED03E1" w:rsidP="00ED03E1">
      <w:pPr>
        <w:tabs>
          <w:tab w:val="left" w:pos="993"/>
        </w:tabs>
        <w:spacing w:after="0"/>
        <w:ind w:firstLine="567"/>
        <w:jc w:val="both"/>
        <w:rPr>
          <w:rFonts w:ascii="Times New Roman" w:hAnsi="Times New Roman" w:cs="Times New Roman"/>
          <w:b/>
          <w:sz w:val="28"/>
          <w:szCs w:val="28"/>
          <w:lang w:val="en-US"/>
        </w:rPr>
      </w:pPr>
      <w:r w:rsidRPr="00ED03E1">
        <w:rPr>
          <w:rFonts w:ascii="Times New Roman" w:hAnsi="Times New Roman" w:cs="Times New Roman"/>
          <w:b/>
          <w:sz w:val="28"/>
          <w:szCs w:val="28"/>
          <w:lang w:val="en-US"/>
        </w:rPr>
        <w:t>7.1 Results of doctoral research</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The results of research work at the end of each academic period are issued by a doctoral student in the form of a brief report (within 15-20 pages) with supporting materials (attached separately). The final result of the research work of a doctoral candidate is a doctoral dissertation.</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The result of the research work of a doctoral student in the 1st course is: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Theme of the dissertation approved by the University Academic Council;</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plan of work on the thesis with an indication of the main activities and the timing of their implementation;</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selection and study of the main literary sources that will be used as the theoretical basis of the study;</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choice of methods for processing and interpreting data using computer technology;</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a detailed analysis of the modern literature on the topic of the thesis (concepts, opinions, theories of leading domestic and foreign scientists; a review of existing legislative and regulatory documents; consideration of the historical and economic aspect of the problem; coverage of world experience on the chosen topic), as well as the personal contribution of the author . Performing at least 30% volume of theoretical and experimental work on the topic of dissertation research;</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presence of at least 1 scientific publication in the materials of the international conference;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presence of at least 1 scientific publications in publications recommended by the Committee;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preparation for printing at least 1 scientific publication on the topic of the thesis for publication in foreign editions;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Passing semester certification on the results of research and development;</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Passing the annual certification (evaluation) according to the results of research and development work with scoring at the academic council of the institute.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The result of the research work of a doctoral student in the 2nd year</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lastRenderedPageBreak/>
        <w:t>is an:</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collection of factual material for the thesis, including the development of a methodology for collecting data, methods for processing the results, assessing their reliability and sufficiency for completing the work on the thesis.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Performing at least 50% of the theoretical and experimental work on the topic of dissertation research;</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presence of at least 1 scientific publications in publications recommended by the Committee;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presence of at least 1 scientific publication in the materials of the international conference;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presence of at least 1 scientific publication in the materials of a foreign conference;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preparation and sending for printing of at least 1 scientific publication in the International Scientific Edition, which according to the data base of the Elsevier company (ISI Web of Knowledge, Thomson Reuters) has a non-zero impact factor or is included in the Scopus database on the thesis topic;</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In the scientific / methodical publications of doctoral students should be presented the main provisions of dissertations submitted for defense.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The results of the research work must be in writing (report) and submitted for approval by the scientific consultant. The report on the research work of a doctoral candidate with a visa of a scientific consultant should be submitted to the graduating department. At the end of each academic period, a doctoral candidate is required to publicly report on his research work at a meeting of the graduating department and at the Academic Council (attestation commission) of the institute.</w:t>
      </w:r>
    </w:p>
    <w:p w:rsid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The final result of the research work of a doctoral candidate is a doctoral dissertation. Doctoral students who did not submit a research report on time and who did not receive certification, are not allowed to pass complex examinations and do not defend their doctoral dissertation.</w:t>
      </w:r>
    </w:p>
    <w:p w:rsidR="00D515A0" w:rsidRDefault="00D515A0" w:rsidP="00D515A0">
      <w:pPr>
        <w:tabs>
          <w:tab w:val="left" w:pos="993"/>
        </w:tabs>
        <w:spacing w:after="0" w:line="240" w:lineRule="auto"/>
        <w:ind w:firstLine="567"/>
        <w:jc w:val="both"/>
        <w:rPr>
          <w:rFonts w:ascii="Times New Roman" w:hAnsi="Times New Roman" w:cs="Times New Roman"/>
          <w:sz w:val="28"/>
          <w:szCs w:val="28"/>
          <w:lang w:val="en-US"/>
        </w:rPr>
      </w:pPr>
    </w:p>
    <w:p w:rsidR="00ED03E1" w:rsidRPr="00ED03E1" w:rsidRDefault="00ED03E1" w:rsidP="00D515A0">
      <w:pPr>
        <w:tabs>
          <w:tab w:val="left" w:pos="993"/>
        </w:tabs>
        <w:spacing w:after="0" w:line="240" w:lineRule="auto"/>
        <w:ind w:firstLine="567"/>
        <w:jc w:val="both"/>
        <w:rPr>
          <w:rFonts w:ascii="Times New Roman" w:hAnsi="Times New Roman"/>
          <w:b/>
          <w:bCs/>
          <w:sz w:val="28"/>
          <w:szCs w:val="28"/>
          <w:lang w:val="en-US"/>
        </w:rPr>
      </w:pPr>
      <w:r w:rsidRPr="00ED03E1">
        <w:rPr>
          <w:rFonts w:ascii="Times New Roman" w:hAnsi="Times New Roman"/>
          <w:b/>
          <w:bCs/>
          <w:sz w:val="28"/>
          <w:szCs w:val="28"/>
          <w:lang w:val="en-US"/>
        </w:rPr>
        <w:t>7.2 Control over the implementation of doctoral student</w:t>
      </w:r>
      <w:r w:rsidR="00EA5285" w:rsidRPr="00EA5285">
        <w:rPr>
          <w:rFonts w:ascii="Times New Roman" w:hAnsi="Times New Roman"/>
          <w:b/>
          <w:bCs/>
          <w:sz w:val="28"/>
          <w:szCs w:val="28"/>
          <w:lang w:val="en-US"/>
        </w:rPr>
        <w:t xml:space="preserve"> </w:t>
      </w:r>
      <w:r w:rsidR="00EA5285" w:rsidRPr="00ED03E1">
        <w:rPr>
          <w:rFonts w:ascii="Times New Roman" w:hAnsi="Times New Roman"/>
          <w:b/>
          <w:bCs/>
          <w:sz w:val="28"/>
          <w:szCs w:val="28"/>
          <w:lang w:val="en-US"/>
        </w:rPr>
        <w:t>research</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The research work of doctoral students includes:</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 research work;</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 field trips (including participation in scientific conferences and seminars, internships at a base university of a foreign scientific consultant);</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 scientific publications;</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 writing a doctoral dissertation.</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The PhD educational program should include research practice.</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The main control tasks are to evaluate the work of doctoral students, review the implementation of the doctoral student’s individual plan, determine the actual state of the dissertation research and its compliance with the requirements for doctoral dissertations, as well as develop proposals for correcting the organization of research in order to achieve the best results.</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 xml:space="preserve">The control of the research work of a doctoral candidate provides for planned and current control over the course of its implementation. Planned control is carried </w:t>
      </w:r>
      <w:r w:rsidRPr="00ED03E1">
        <w:rPr>
          <w:rFonts w:ascii="Times New Roman" w:hAnsi="Times New Roman"/>
          <w:bCs/>
          <w:sz w:val="28"/>
          <w:szCs w:val="28"/>
          <w:lang w:val="en-US"/>
        </w:rPr>
        <w:lastRenderedPageBreak/>
        <w:t>out during the school year and provides for a written report on the results obtained with its discussion at a meeting of the department, setting up the result of “certification / non-certification” for the semester following the results of research development.</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The results of the planned control are taken into account for the subsequent conclusion of the work of the doctoral candidate in the semester. The current control of the scientific work of doctoral students is carried out by the relevant profile department. Doctoral students submit one copy of the semester progress report, certified by the signatures of scientific consultants (including foreign ones), extracts of the minutes of the meeting of the department to the department of postgraduate education no later than the first week of the next semester.</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At the end of the school year, the doctoral candidate submits to the Academic Council of the University:</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 Annual report on the work done on the implementation of the doctoral dissertation, certified by the signatures of scientific consultants (including foreign ones);</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 reviews of scientific consultants (including foreign ones);</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 statement of the protocol of the scientific seminar of the department;</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 statement of the protocol of the joint scientific seminar of the Higher School;</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 statement of the minutes of the meeting of the department.</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On the basis of the submitted documents, the Academic Council of the university decides on the certification of the doctoral candidate and his transfer to the next course of study or admission to the final state certification.</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The current control of the research work of students of doctoral programs is carried out by scientific advisers of doctoral students in the following forms:</w:t>
      </w:r>
    </w:p>
    <w:p w:rsidR="00ED03E1" w:rsidRPr="00ED03E1" w:rsidRDefault="00ED03E1" w:rsidP="00D515A0">
      <w:pPr>
        <w:tabs>
          <w:tab w:val="left" w:pos="993"/>
        </w:tabs>
        <w:spacing w:after="0" w:line="240" w:lineRule="auto"/>
        <w:ind w:firstLine="567"/>
        <w:jc w:val="both"/>
        <w:rPr>
          <w:rFonts w:ascii="Times New Roman" w:hAnsi="Times New Roman"/>
          <w:bCs/>
          <w:sz w:val="28"/>
          <w:szCs w:val="28"/>
          <w:lang w:val="en-US"/>
        </w:rPr>
      </w:pPr>
      <w:r w:rsidRPr="00ED03E1">
        <w:rPr>
          <w:rFonts w:ascii="Times New Roman" w:hAnsi="Times New Roman"/>
          <w:bCs/>
          <w:sz w:val="28"/>
          <w:szCs w:val="28"/>
          <w:lang w:val="en-US"/>
        </w:rPr>
        <w:t>- Reports of the doctoral student on the individual results of the work performed;</w:t>
      </w:r>
    </w:p>
    <w:p w:rsidR="00DE09CA"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bCs/>
          <w:sz w:val="28"/>
          <w:szCs w:val="28"/>
          <w:lang w:val="en-US"/>
        </w:rPr>
        <w:t>- monitoring the level of training at each stage of the doctoral work;</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an interview on the results of the work performed in the form of on-line consultations;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Evaluation of the work of a doctoral candidate in special courses of foreign consultants.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The results of research and development work for grading current control are issued by doctoral students at the end of each semester in the form of a report. The number of credits allocated for the performance of R &amp; D in a particular academic period is determined by the work plan of the professional educational program.</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When grading for current control, scientific advisers (consulting commission) of doctoral students assess the following parameters: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quality of experimental work;</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number and quality of presentations at scientific / methodological seminars;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quantity and quality of scientific / methodical publications on the subject of R &amp; D of doctoral students.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When grading for the performance of research of doctoral students the following parameters are evaluated:</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lastRenderedPageBreak/>
        <w:t>- completeness of coverage of literature data on the studied problem;</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adequacy of the choice of research methods;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reliability and quality of the conducted experimental work;</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adequacy of data processing and the depth of theoretical analysis;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the quality of the presentation.</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A negative conclusion can be made in the following cases:</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failure of the doctoral student to submit the necessary reporting materials within the prescribed period without a valid reason;</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execution of R &amp; D blocks in incomplete volume;</w:t>
      </w:r>
    </w:p>
    <w:p w:rsidR="00ED03E1" w:rsidRPr="00ED03E1"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 absence of significant scientific results (according to the conclusion of the graduating department).</w:t>
      </w:r>
    </w:p>
    <w:p w:rsidR="00DE09CA" w:rsidRDefault="00ED03E1" w:rsidP="00D515A0">
      <w:pPr>
        <w:tabs>
          <w:tab w:val="left" w:pos="993"/>
        </w:tabs>
        <w:spacing w:after="0" w:line="240" w:lineRule="auto"/>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The final assessment on the research of doctoral students is not subject to appeal and review. Doctoral students submit to the Institute of Postgraduate Education one copy of each semester report on research done, as well as annual reports on educational and scientific work done.</w:t>
      </w:r>
    </w:p>
    <w:p w:rsidR="00ED03E1" w:rsidRDefault="00ED03E1" w:rsidP="00ED03E1">
      <w:pPr>
        <w:tabs>
          <w:tab w:val="left" w:pos="993"/>
        </w:tabs>
        <w:spacing w:after="0"/>
        <w:ind w:firstLine="567"/>
        <w:jc w:val="both"/>
        <w:rPr>
          <w:rFonts w:ascii="Times New Roman" w:hAnsi="Times New Roman" w:cs="Times New Roman"/>
          <w:sz w:val="28"/>
          <w:szCs w:val="28"/>
          <w:lang w:val="en-US"/>
        </w:rPr>
      </w:pPr>
    </w:p>
    <w:p w:rsidR="00ED03E1" w:rsidRPr="00ED03E1" w:rsidRDefault="00ED03E1" w:rsidP="00ED03E1">
      <w:pPr>
        <w:tabs>
          <w:tab w:val="left" w:pos="993"/>
        </w:tabs>
        <w:spacing w:after="0"/>
        <w:ind w:firstLine="567"/>
        <w:jc w:val="both"/>
        <w:rPr>
          <w:rFonts w:ascii="Times New Roman" w:hAnsi="Times New Roman" w:cs="Times New Roman"/>
          <w:b/>
          <w:sz w:val="28"/>
          <w:szCs w:val="28"/>
          <w:lang w:val="en-US"/>
        </w:rPr>
      </w:pPr>
      <w:r w:rsidRPr="00ED03E1">
        <w:rPr>
          <w:rFonts w:ascii="Times New Roman" w:hAnsi="Times New Roman" w:cs="Times New Roman"/>
          <w:b/>
          <w:sz w:val="28"/>
          <w:szCs w:val="28"/>
          <w:lang w:val="en-US"/>
        </w:rPr>
        <w:t>Structure of the research work</w:t>
      </w:r>
    </w:p>
    <w:p w:rsidR="00ED03E1" w:rsidRPr="00ED03E1" w:rsidRDefault="00ED03E1" w:rsidP="00ED03E1">
      <w:pPr>
        <w:tabs>
          <w:tab w:val="left" w:pos="993"/>
        </w:tabs>
        <w:spacing w:after="0"/>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The main elements of the structure of research:</w:t>
      </w:r>
    </w:p>
    <w:p w:rsidR="00ED03E1" w:rsidRPr="00ED03E1" w:rsidRDefault="00ED03E1" w:rsidP="00ED03E1">
      <w:pPr>
        <w:tabs>
          <w:tab w:val="left" w:pos="993"/>
        </w:tabs>
        <w:spacing w:after="0"/>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1. Title page</w:t>
      </w:r>
    </w:p>
    <w:p w:rsidR="00ED03E1" w:rsidRPr="00ED03E1" w:rsidRDefault="00ED03E1" w:rsidP="00ED03E1">
      <w:pPr>
        <w:tabs>
          <w:tab w:val="left" w:pos="993"/>
        </w:tabs>
        <w:spacing w:after="0"/>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2. Table of Contents</w:t>
      </w:r>
    </w:p>
    <w:p w:rsidR="00ED03E1" w:rsidRPr="00ED03E1" w:rsidRDefault="00ED03E1" w:rsidP="00ED03E1">
      <w:pPr>
        <w:tabs>
          <w:tab w:val="left" w:pos="993"/>
        </w:tabs>
        <w:spacing w:after="0"/>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3. Introduction</w:t>
      </w:r>
    </w:p>
    <w:p w:rsidR="00ED03E1" w:rsidRPr="00ED03E1" w:rsidRDefault="00ED03E1" w:rsidP="00ED03E1">
      <w:pPr>
        <w:tabs>
          <w:tab w:val="left" w:pos="993"/>
        </w:tabs>
        <w:spacing w:after="0"/>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4. Chapters of the main part</w:t>
      </w:r>
    </w:p>
    <w:p w:rsidR="00ED03E1" w:rsidRPr="00ED03E1" w:rsidRDefault="00ED03E1" w:rsidP="00ED03E1">
      <w:pPr>
        <w:tabs>
          <w:tab w:val="left" w:pos="993"/>
        </w:tabs>
        <w:spacing w:after="0"/>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5. Conclusion</w:t>
      </w:r>
    </w:p>
    <w:p w:rsidR="00ED03E1" w:rsidRPr="00ED03E1" w:rsidRDefault="00ED03E1" w:rsidP="00ED03E1">
      <w:pPr>
        <w:tabs>
          <w:tab w:val="left" w:pos="993"/>
        </w:tabs>
        <w:spacing w:after="0"/>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6. Bibliographic list</w:t>
      </w:r>
    </w:p>
    <w:p w:rsidR="00ED03E1" w:rsidRPr="00ED03E1" w:rsidRDefault="00ED03E1" w:rsidP="00ED03E1">
      <w:pPr>
        <w:tabs>
          <w:tab w:val="left" w:pos="993"/>
        </w:tabs>
        <w:spacing w:after="0"/>
        <w:ind w:firstLine="567"/>
        <w:jc w:val="both"/>
        <w:rPr>
          <w:rFonts w:ascii="Times New Roman" w:hAnsi="Times New Roman" w:cs="Times New Roman"/>
          <w:sz w:val="28"/>
          <w:szCs w:val="28"/>
          <w:lang w:val="en-US"/>
        </w:rPr>
      </w:pPr>
      <w:r w:rsidRPr="00ED03E1">
        <w:rPr>
          <w:rFonts w:ascii="Times New Roman" w:hAnsi="Times New Roman" w:cs="Times New Roman"/>
          <w:sz w:val="28"/>
          <w:szCs w:val="28"/>
          <w:lang w:val="en-US"/>
        </w:rPr>
        <w:t>7. Applications</w:t>
      </w:r>
    </w:p>
    <w:p w:rsidR="00DE09CA" w:rsidRPr="00ED03E1" w:rsidRDefault="00DE09CA" w:rsidP="00ED03E1">
      <w:pPr>
        <w:tabs>
          <w:tab w:val="left" w:pos="993"/>
        </w:tabs>
        <w:spacing w:after="0"/>
        <w:ind w:firstLine="567"/>
        <w:jc w:val="both"/>
        <w:rPr>
          <w:rFonts w:ascii="Times New Roman" w:hAnsi="Times New Roman" w:cs="Times New Roman"/>
          <w:sz w:val="28"/>
          <w:szCs w:val="28"/>
          <w:lang w:val="en-US"/>
        </w:rPr>
      </w:pPr>
    </w:p>
    <w:p w:rsidR="00DE09CA" w:rsidRPr="00ED03E1" w:rsidRDefault="00DE09CA" w:rsidP="006E6277">
      <w:pPr>
        <w:tabs>
          <w:tab w:val="left" w:pos="993"/>
        </w:tabs>
        <w:spacing w:after="0"/>
        <w:ind w:firstLine="567"/>
        <w:jc w:val="both"/>
        <w:rPr>
          <w:rFonts w:ascii="Times New Roman" w:hAnsi="Times New Roman" w:cs="Times New Roman"/>
          <w:sz w:val="28"/>
          <w:szCs w:val="28"/>
          <w:lang w:val="en-US"/>
        </w:rPr>
      </w:pPr>
    </w:p>
    <w:p w:rsidR="00DE09CA" w:rsidRPr="00ED03E1" w:rsidRDefault="00DE09CA" w:rsidP="006E6277">
      <w:pPr>
        <w:tabs>
          <w:tab w:val="left" w:pos="993"/>
        </w:tabs>
        <w:spacing w:after="0"/>
        <w:ind w:firstLine="567"/>
        <w:jc w:val="both"/>
        <w:rPr>
          <w:rFonts w:ascii="Times New Roman" w:hAnsi="Times New Roman" w:cs="Times New Roman"/>
          <w:sz w:val="28"/>
          <w:szCs w:val="28"/>
          <w:lang w:val="en-US"/>
        </w:rPr>
      </w:pPr>
    </w:p>
    <w:p w:rsidR="00DE09CA" w:rsidRPr="00ED03E1" w:rsidRDefault="00DE09CA" w:rsidP="006E6277">
      <w:pPr>
        <w:tabs>
          <w:tab w:val="left" w:pos="993"/>
        </w:tabs>
        <w:spacing w:after="0"/>
        <w:ind w:firstLine="567"/>
        <w:jc w:val="both"/>
        <w:rPr>
          <w:rFonts w:ascii="Times New Roman" w:hAnsi="Times New Roman" w:cs="Times New Roman"/>
          <w:sz w:val="28"/>
          <w:szCs w:val="28"/>
          <w:lang w:val="en-US"/>
        </w:rPr>
      </w:pPr>
    </w:p>
    <w:p w:rsidR="00DE09CA" w:rsidRDefault="00DE09CA"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887AAA" w:rsidRDefault="00887AAA" w:rsidP="00D515A0">
      <w:pPr>
        <w:tabs>
          <w:tab w:val="left" w:pos="993"/>
        </w:tabs>
        <w:spacing w:after="0"/>
        <w:ind w:firstLine="567"/>
        <w:jc w:val="center"/>
        <w:rPr>
          <w:rFonts w:ascii="Times New Roman" w:hAnsi="Times New Roman" w:cs="Times New Roman"/>
          <w:sz w:val="28"/>
          <w:szCs w:val="28"/>
          <w:lang w:val="en-US"/>
        </w:rPr>
      </w:pPr>
    </w:p>
    <w:p w:rsidR="00887AAA" w:rsidRDefault="00887AAA" w:rsidP="00D515A0">
      <w:pPr>
        <w:tabs>
          <w:tab w:val="left" w:pos="993"/>
        </w:tabs>
        <w:spacing w:after="0"/>
        <w:ind w:firstLine="567"/>
        <w:jc w:val="center"/>
        <w:rPr>
          <w:rFonts w:ascii="Times New Roman" w:hAnsi="Times New Roman" w:cs="Times New Roman"/>
          <w:sz w:val="28"/>
          <w:szCs w:val="28"/>
          <w:lang w:val="en-US"/>
        </w:rPr>
      </w:pPr>
    </w:p>
    <w:p w:rsidR="00887AAA" w:rsidRDefault="00887AAA" w:rsidP="00D515A0">
      <w:pPr>
        <w:tabs>
          <w:tab w:val="left" w:pos="993"/>
        </w:tabs>
        <w:spacing w:after="0"/>
        <w:ind w:firstLine="567"/>
        <w:jc w:val="center"/>
        <w:rPr>
          <w:rFonts w:ascii="Times New Roman" w:hAnsi="Times New Roman" w:cs="Times New Roman"/>
          <w:sz w:val="28"/>
          <w:szCs w:val="28"/>
          <w:lang w:val="en-US"/>
        </w:rPr>
      </w:pPr>
    </w:p>
    <w:p w:rsidR="00887AAA" w:rsidRDefault="00887AAA" w:rsidP="00D515A0">
      <w:pPr>
        <w:tabs>
          <w:tab w:val="left" w:pos="993"/>
        </w:tabs>
        <w:spacing w:after="0"/>
        <w:ind w:firstLine="567"/>
        <w:jc w:val="center"/>
        <w:rPr>
          <w:rFonts w:ascii="Times New Roman" w:hAnsi="Times New Roman" w:cs="Times New Roman"/>
          <w:sz w:val="28"/>
          <w:szCs w:val="28"/>
          <w:lang w:val="en-US"/>
        </w:rPr>
      </w:pPr>
      <w:bookmarkStart w:id="0" w:name="_GoBack"/>
      <w:bookmarkEnd w:id="0"/>
    </w:p>
    <w:p w:rsidR="00D515A0" w:rsidRDefault="003542CA" w:rsidP="00D515A0">
      <w:pPr>
        <w:spacing w:line="240" w:lineRule="auto"/>
        <w:jc w:val="center"/>
        <w:rPr>
          <w:rFonts w:ascii="Times New Roman" w:hAnsi="Times New Roman" w:cs="Times New Roman"/>
          <w:sz w:val="28"/>
          <w:szCs w:val="28"/>
          <w:lang w:val="en-US"/>
        </w:rPr>
      </w:pPr>
      <w:r w:rsidRPr="00D60FC0">
        <w:rPr>
          <w:rFonts w:ascii="Times New Roman" w:hAnsi="Times New Roman" w:cs="Times New Roman"/>
          <w:sz w:val="28"/>
          <w:szCs w:val="28"/>
          <w:lang w:val="en-US"/>
        </w:rPr>
        <w:t xml:space="preserve">G. Seitmagzimova, Sh. Tasybaeva, S. Tleuova, </w:t>
      </w:r>
      <w:r>
        <w:rPr>
          <w:rFonts w:ascii="Times New Roman" w:hAnsi="Times New Roman" w:cs="Times New Roman"/>
          <w:sz w:val="28"/>
          <w:szCs w:val="28"/>
          <w:lang w:val="en-US"/>
        </w:rPr>
        <w:t xml:space="preserve">Zh. Zhanmuldaeva, </w:t>
      </w:r>
      <w:r w:rsidRPr="00D60FC0">
        <w:rPr>
          <w:rFonts w:ascii="Times New Roman" w:hAnsi="Times New Roman" w:cs="Times New Roman"/>
          <w:sz w:val="28"/>
          <w:szCs w:val="28"/>
          <w:lang w:val="en-US"/>
        </w:rPr>
        <w:t>A. Tleuova</w:t>
      </w: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Pr="00ED03E1" w:rsidRDefault="00D515A0" w:rsidP="00D515A0">
      <w:pPr>
        <w:tabs>
          <w:tab w:val="left" w:pos="993"/>
        </w:tabs>
        <w:spacing w:after="0"/>
        <w:ind w:firstLine="567"/>
        <w:jc w:val="center"/>
        <w:rPr>
          <w:rFonts w:ascii="Times New Roman" w:hAnsi="Times New Roman" w:cs="Times New Roman"/>
          <w:sz w:val="28"/>
          <w:szCs w:val="28"/>
          <w:lang w:val="en-US"/>
        </w:rPr>
      </w:pPr>
      <w:r w:rsidRPr="00D515A0">
        <w:rPr>
          <w:rFonts w:ascii="Times New Roman" w:hAnsi="Times New Roman" w:cs="Times New Roman"/>
          <w:sz w:val="28"/>
          <w:szCs w:val="28"/>
          <w:lang w:val="en-US"/>
        </w:rPr>
        <w:t>Guidelines for the organization of doctoral programs and the research work of a doctoral student</w:t>
      </w:r>
    </w:p>
    <w:p w:rsidR="00DE09CA" w:rsidRDefault="00DE09CA"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Default="00D515A0" w:rsidP="006E6277">
      <w:pPr>
        <w:tabs>
          <w:tab w:val="left" w:pos="993"/>
        </w:tabs>
        <w:spacing w:after="0"/>
        <w:ind w:firstLine="567"/>
        <w:jc w:val="both"/>
        <w:rPr>
          <w:rFonts w:ascii="Times New Roman" w:hAnsi="Times New Roman" w:cs="Times New Roman"/>
          <w:sz w:val="28"/>
          <w:szCs w:val="28"/>
          <w:lang w:val="en-US"/>
        </w:rPr>
      </w:pPr>
    </w:p>
    <w:p w:rsidR="00D515A0" w:rsidRPr="00D515A0" w:rsidRDefault="00D515A0" w:rsidP="00D515A0">
      <w:pPr>
        <w:tabs>
          <w:tab w:val="left" w:pos="993"/>
        </w:tabs>
        <w:spacing w:after="0"/>
        <w:ind w:firstLine="567"/>
        <w:jc w:val="center"/>
        <w:rPr>
          <w:rFonts w:ascii="Times New Roman" w:hAnsi="Times New Roman" w:cs="Times New Roman"/>
          <w:sz w:val="28"/>
          <w:szCs w:val="28"/>
          <w:lang w:val="en-US"/>
        </w:rPr>
      </w:pPr>
      <w:r w:rsidRPr="00D515A0">
        <w:rPr>
          <w:rFonts w:ascii="Times New Roman" w:hAnsi="Times New Roman" w:cs="Times New Roman"/>
          <w:sz w:val="28"/>
          <w:szCs w:val="28"/>
          <w:lang w:val="en-US"/>
        </w:rPr>
        <w:t xml:space="preserve">Signed in print </w:t>
      </w:r>
      <w:r>
        <w:rPr>
          <w:rFonts w:ascii="Times New Roman" w:hAnsi="Times New Roman" w:cs="Times New Roman"/>
          <w:sz w:val="28"/>
          <w:szCs w:val="28"/>
          <w:lang w:val="en-US"/>
        </w:rPr>
        <w:t xml:space="preserve">       </w:t>
      </w:r>
      <w:r w:rsidRPr="00D515A0">
        <w:rPr>
          <w:rFonts w:ascii="Times New Roman" w:hAnsi="Times New Roman" w:cs="Times New Roman"/>
          <w:sz w:val="28"/>
          <w:szCs w:val="28"/>
          <w:lang w:val="en-US"/>
        </w:rPr>
        <w:t>201</w:t>
      </w:r>
      <w:r w:rsidR="003542CA">
        <w:rPr>
          <w:rFonts w:ascii="Times New Roman" w:hAnsi="Times New Roman" w:cs="Times New Roman"/>
          <w:sz w:val="28"/>
          <w:szCs w:val="28"/>
          <w:lang w:val="en-US"/>
        </w:rPr>
        <w:t>9</w:t>
      </w:r>
      <w:r>
        <w:rPr>
          <w:rFonts w:ascii="Times New Roman" w:hAnsi="Times New Roman" w:cs="Times New Roman"/>
          <w:sz w:val="28"/>
          <w:szCs w:val="28"/>
          <w:lang w:val="en-US"/>
        </w:rPr>
        <w:t>.</w:t>
      </w:r>
      <w:r w:rsidRPr="00D515A0">
        <w:rPr>
          <w:rFonts w:ascii="Times New Roman" w:hAnsi="Times New Roman" w:cs="Times New Roman"/>
          <w:sz w:val="28"/>
          <w:szCs w:val="28"/>
          <w:lang w:val="en-US"/>
        </w:rPr>
        <w:t xml:space="preserve"> Paper size 80x64 1/16.</w:t>
      </w:r>
    </w:p>
    <w:p w:rsidR="00D515A0" w:rsidRPr="00D515A0" w:rsidRDefault="00D515A0" w:rsidP="00D515A0">
      <w:pPr>
        <w:tabs>
          <w:tab w:val="left" w:pos="993"/>
        </w:tabs>
        <w:spacing w:after="0"/>
        <w:ind w:firstLine="567"/>
        <w:jc w:val="center"/>
        <w:rPr>
          <w:rFonts w:ascii="Times New Roman" w:hAnsi="Times New Roman" w:cs="Times New Roman"/>
          <w:sz w:val="28"/>
          <w:szCs w:val="28"/>
          <w:lang w:val="en-US"/>
        </w:rPr>
      </w:pPr>
      <w:r w:rsidRPr="00D515A0">
        <w:rPr>
          <w:rFonts w:ascii="Times New Roman" w:hAnsi="Times New Roman" w:cs="Times New Roman"/>
          <w:sz w:val="28"/>
          <w:szCs w:val="28"/>
          <w:lang w:val="en-US"/>
        </w:rPr>
        <w:t>Typographical paper. The seal. Volume 1.5 p.</w:t>
      </w:r>
    </w:p>
    <w:p w:rsidR="00D515A0" w:rsidRDefault="00D515A0" w:rsidP="00D515A0">
      <w:pPr>
        <w:tabs>
          <w:tab w:val="left" w:pos="993"/>
        </w:tabs>
        <w:spacing w:after="0"/>
        <w:ind w:firstLine="567"/>
        <w:jc w:val="center"/>
        <w:rPr>
          <w:rFonts w:ascii="Times New Roman" w:hAnsi="Times New Roman" w:cs="Times New Roman"/>
          <w:sz w:val="28"/>
          <w:szCs w:val="28"/>
          <w:lang w:val="en-US"/>
        </w:rPr>
      </w:pPr>
      <w:r w:rsidRPr="00D515A0">
        <w:rPr>
          <w:rFonts w:ascii="Times New Roman" w:hAnsi="Times New Roman" w:cs="Times New Roman"/>
          <w:sz w:val="28"/>
          <w:szCs w:val="28"/>
          <w:lang w:val="en-US"/>
        </w:rPr>
        <w:t xml:space="preserve">Circulation </w:t>
      </w:r>
      <w:r>
        <w:rPr>
          <w:rFonts w:ascii="Times New Roman" w:hAnsi="Times New Roman" w:cs="Times New Roman"/>
          <w:sz w:val="28"/>
          <w:szCs w:val="28"/>
          <w:lang w:val="en-US"/>
        </w:rPr>
        <w:t xml:space="preserve">     </w:t>
      </w:r>
      <w:r w:rsidRPr="00D515A0">
        <w:rPr>
          <w:rFonts w:ascii="Times New Roman" w:hAnsi="Times New Roman" w:cs="Times New Roman"/>
          <w:sz w:val="28"/>
          <w:szCs w:val="28"/>
          <w:lang w:val="en-US"/>
        </w:rPr>
        <w:t>copies. Order No.</w:t>
      </w: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Pr="00D515A0" w:rsidRDefault="00D515A0" w:rsidP="00D515A0">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D60FC0">
        <w:rPr>
          <w:rFonts w:ascii="Times New Roman" w:hAnsi="Times New Roman" w:cs="Times New Roman"/>
          <w:sz w:val="28"/>
          <w:szCs w:val="28"/>
          <w:lang w:val="en-US"/>
        </w:rPr>
        <w:t>S. Tleuova, Sh. Tasybaeva, G. Seitmagzimova, A. Tleuova</w:t>
      </w:r>
      <w:r>
        <w:rPr>
          <w:rFonts w:ascii="Times New Roman" w:hAnsi="Times New Roman" w:cs="Times New Roman"/>
          <w:sz w:val="28"/>
          <w:szCs w:val="28"/>
          <w:lang w:val="en-US"/>
        </w:rPr>
        <w:t xml:space="preserve"> </w:t>
      </w:r>
      <w:r w:rsidR="00493FD4">
        <w:rPr>
          <w:rFonts w:ascii="Times New Roman" w:hAnsi="Times New Roman" w:cs="Times New Roman"/>
          <w:sz w:val="28"/>
          <w:szCs w:val="28"/>
          <w:lang w:val="en-US"/>
        </w:rPr>
        <w:t>2019</w:t>
      </w:r>
    </w:p>
    <w:p w:rsidR="00D515A0" w:rsidRP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Pr="00D515A0" w:rsidRDefault="00D515A0" w:rsidP="00D515A0">
      <w:pPr>
        <w:tabs>
          <w:tab w:val="left" w:pos="993"/>
        </w:tabs>
        <w:spacing w:after="0"/>
        <w:ind w:firstLine="567"/>
        <w:jc w:val="center"/>
        <w:rPr>
          <w:rFonts w:ascii="Times New Roman" w:hAnsi="Times New Roman" w:cs="Times New Roman"/>
          <w:sz w:val="28"/>
          <w:szCs w:val="28"/>
          <w:lang w:val="en-US"/>
        </w:rPr>
      </w:pPr>
      <w:r w:rsidRPr="00D515A0">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93FD4">
        <w:rPr>
          <w:rFonts w:ascii="Times New Roman" w:hAnsi="Times New Roman" w:cs="Times New Roman"/>
          <w:sz w:val="28"/>
          <w:szCs w:val="28"/>
          <w:lang w:val="en-US"/>
        </w:rPr>
        <w:t>M.Auezov SKSU</w:t>
      </w:r>
      <w:r w:rsidRPr="00D515A0">
        <w:rPr>
          <w:rFonts w:ascii="Times New Roman" w:hAnsi="Times New Roman" w:cs="Times New Roman"/>
          <w:sz w:val="28"/>
          <w:szCs w:val="28"/>
          <w:lang w:val="en-US"/>
        </w:rPr>
        <w:t>, 201</w:t>
      </w:r>
      <w:r w:rsidR="00493FD4">
        <w:rPr>
          <w:rFonts w:ascii="Times New Roman" w:hAnsi="Times New Roman" w:cs="Times New Roman"/>
          <w:sz w:val="28"/>
          <w:szCs w:val="28"/>
          <w:lang w:val="en-US"/>
        </w:rPr>
        <w:t>9</w:t>
      </w:r>
    </w:p>
    <w:p w:rsidR="00D515A0" w:rsidRP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Pr="00D515A0" w:rsidRDefault="00D515A0" w:rsidP="00D515A0">
      <w:pPr>
        <w:tabs>
          <w:tab w:val="left" w:pos="993"/>
        </w:tabs>
        <w:spacing w:after="0"/>
        <w:ind w:firstLine="567"/>
        <w:jc w:val="center"/>
        <w:rPr>
          <w:rFonts w:ascii="Times New Roman" w:hAnsi="Times New Roman" w:cs="Times New Roman"/>
          <w:sz w:val="28"/>
          <w:szCs w:val="28"/>
          <w:lang w:val="en-US"/>
        </w:rPr>
      </w:pPr>
    </w:p>
    <w:p w:rsidR="00D515A0" w:rsidRPr="00D515A0" w:rsidRDefault="00D515A0" w:rsidP="00D515A0">
      <w:pPr>
        <w:tabs>
          <w:tab w:val="left" w:pos="993"/>
        </w:tabs>
        <w:spacing w:after="0"/>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Publishing Center </w:t>
      </w:r>
      <w:r w:rsidRPr="00493FD4">
        <w:rPr>
          <w:rFonts w:ascii="Times New Roman" w:hAnsi="Times New Roman" w:cs="Times New Roman"/>
          <w:sz w:val="28"/>
          <w:szCs w:val="28"/>
          <w:lang w:val="en-US"/>
        </w:rPr>
        <w:t>M.Auezov SKSU</w:t>
      </w:r>
      <w:r w:rsidRPr="00D515A0">
        <w:rPr>
          <w:rFonts w:ascii="Times New Roman" w:hAnsi="Times New Roman" w:cs="Times New Roman"/>
          <w:sz w:val="28"/>
          <w:szCs w:val="28"/>
          <w:lang w:val="en-US"/>
        </w:rPr>
        <w:t>,</w:t>
      </w:r>
    </w:p>
    <w:p w:rsidR="00D515A0" w:rsidRDefault="00D515A0" w:rsidP="00D515A0">
      <w:pPr>
        <w:tabs>
          <w:tab w:val="left" w:pos="993"/>
        </w:tabs>
        <w:spacing w:after="0"/>
        <w:ind w:firstLine="567"/>
        <w:jc w:val="center"/>
        <w:rPr>
          <w:rFonts w:ascii="Times New Roman" w:hAnsi="Times New Roman" w:cs="Times New Roman"/>
          <w:sz w:val="28"/>
          <w:szCs w:val="28"/>
          <w:lang w:val="en-US"/>
        </w:rPr>
      </w:pPr>
      <w:r w:rsidRPr="00D515A0">
        <w:rPr>
          <w:rFonts w:ascii="Times New Roman" w:hAnsi="Times New Roman" w:cs="Times New Roman"/>
          <w:sz w:val="28"/>
          <w:szCs w:val="28"/>
          <w:lang w:val="en-US"/>
        </w:rPr>
        <w:t>Shymkent, Tauke Khan Ave., 5.</w:t>
      </w: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Default="00F375C0" w:rsidP="00D515A0">
      <w:pPr>
        <w:tabs>
          <w:tab w:val="left" w:pos="993"/>
        </w:tabs>
        <w:spacing w:after="0"/>
        <w:ind w:firstLine="567"/>
        <w:jc w:val="center"/>
        <w:rPr>
          <w:rFonts w:ascii="Times New Roman" w:hAnsi="Times New Roman" w:cs="Times New Roman"/>
          <w:sz w:val="28"/>
          <w:szCs w:val="28"/>
          <w:lang w:val="en-US"/>
        </w:rPr>
      </w:pPr>
    </w:p>
    <w:p w:rsidR="00F375C0" w:rsidRPr="00ED03E1" w:rsidRDefault="00F375C0" w:rsidP="00D515A0">
      <w:pPr>
        <w:tabs>
          <w:tab w:val="left" w:pos="993"/>
        </w:tabs>
        <w:spacing w:after="0"/>
        <w:ind w:firstLine="567"/>
        <w:jc w:val="center"/>
        <w:rPr>
          <w:rFonts w:ascii="Times New Roman" w:hAnsi="Times New Roman" w:cs="Times New Roman"/>
          <w:sz w:val="28"/>
          <w:szCs w:val="28"/>
          <w:lang w:val="en-US"/>
        </w:rPr>
      </w:pPr>
    </w:p>
    <w:sectPr w:rsidR="00F375C0" w:rsidRPr="00ED03E1" w:rsidSect="005D6637">
      <w:footerReference w:type="default" r:id="rId7"/>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F9F" w:rsidRDefault="00456F9F" w:rsidP="00D60FC0">
      <w:pPr>
        <w:spacing w:after="0" w:line="240" w:lineRule="auto"/>
      </w:pPr>
      <w:r>
        <w:separator/>
      </w:r>
    </w:p>
  </w:endnote>
  <w:endnote w:type="continuationSeparator" w:id="1">
    <w:p w:rsidR="00456F9F" w:rsidRDefault="00456F9F" w:rsidP="00D60F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2798540"/>
      <w:docPartObj>
        <w:docPartGallery w:val="Page Numbers (Bottom of Page)"/>
        <w:docPartUnique/>
      </w:docPartObj>
    </w:sdtPr>
    <w:sdtContent>
      <w:p w:rsidR="00943168" w:rsidRDefault="00940343">
        <w:pPr>
          <w:pStyle w:val="a5"/>
          <w:jc w:val="center"/>
        </w:pPr>
        <w:r>
          <w:fldChar w:fldCharType="begin"/>
        </w:r>
        <w:r w:rsidR="00943168">
          <w:instrText>PAGE   \* MERGEFORMAT</w:instrText>
        </w:r>
        <w:r>
          <w:fldChar w:fldCharType="separate"/>
        </w:r>
        <w:r w:rsidR="00F375C0">
          <w:rPr>
            <w:noProof/>
          </w:rPr>
          <w:t>22</w:t>
        </w:r>
        <w:r>
          <w:fldChar w:fldCharType="end"/>
        </w:r>
      </w:p>
    </w:sdtContent>
  </w:sdt>
  <w:p w:rsidR="00943168" w:rsidRDefault="0094316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F9F" w:rsidRDefault="00456F9F" w:rsidP="00D60FC0">
      <w:pPr>
        <w:spacing w:after="0" w:line="240" w:lineRule="auto"/>
      </w:pPr>
      <w:r>
        <w:separator/>
      </w:r>
    </w:p>
  </w:footnote>
  <w:footnote w:type="continuationSeparator" w:id="1">
    <w:p w:rsidR="00456F9F" w:rsidRDefault="00456F9F" w:rsidP="00D60F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3C48CC"/>
    <w:multiLevelType w:val="hybridMultilevel"/>
    <w:tmpl w:val="13867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6FD16EF"/>
    <w:multiLevelType w:val="hybridMultilevel"/>
    <w:tmpl w:val="6DAA9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7338A"/>
    <w:rsid w:val="00015DD8"/>
    <w:rsid w:val="000670D3"/>
    <w:rsid w:val="000E4DE1"/>
    <w:rsid w:val="00304A8C"/>
    <w:rsid w:val="003542CA"/>
    <w:rsid w:val="00417BAB"/>
    <w:rsid w:val="00456F9F"/>
    <w:rsid w:val="004823D2"/>
    <w:rsid w:val="00493FD4"/>
    <w:rsid w:val="0050483A"/>
    <w:rsid w:val="0052300C"/>
    <w:rsid w:val="005D6637"/>
    <w:rsid w:val="006E6277"/>
    <w:rsid w:val="00715257"/>
    <w:rsid w:val="0077213B"/>
    <w:rsid w:val="00837380"/>
    <w:rsid w:val="00865086"/>
    <w:rsid w:val="00887AAA"/>
    <w:rsid w:val="009039DA"/>
    <w:rsid w:val="00940343"/>
    <w:rsid w:val="00943168"/>
    <w:rsid w:val="009446BA"/>
    <w:rsid w:val="009719B2"/>
    <w:rsid w:val="009961D6"/>
    <w:rsid w:val="009D40CD"/>
    <w:rsid w:val="00D515A0"/>
    <w:rsid w:val="00D60FC0"/>
    <w:rsid w:val="00D7338A"/>
    <w:rsid w:val="00DD239E"/>
    <w:rsid w:val="00DE09CA"/>
    <w:rsid w:val="00E75EBB"/>
    <w:rsid w:val="00EA5285"/>
    <w:rsid w:val="00ED03E1"/>
    <w:rsid w:val="00F375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B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0F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60FC0"/>
  </w:style>
  <w:style w:type="paragraph" w:styleId="a5">
    <w:name w:val="footer"/>
    <w:basedOn w:val="a"/>
    <w:link w:val="a6"/>
    <w:uiPriority w:val="99"/>
    <w:unhideWhenUsed/>
    <w:rsid w:val="00D60F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60FC0"/>
  </w:style>
  <w:style w:type="table" w:styleId="a7">
    <w:name w:val="Table Grid"/>
    <w:basedOn w:val="a1"/>
    <w:uiPriority w:val="59"/>
    <w:rsid w:val="00865086"/>
    <w:pPr>
      <w:spacing w:after="0" w:line="240" w:lineRule="auto"/>
    </w:pPr>
    <w:rPr>
      <w:rFonts w:ascii="Times New Roman" w:hAnsi="Times New Roman" w:cs="Times New Roman"/>
      <w:b/>
      <w:bC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aliases w:val="маркированный"/>
    <w:basedOn w:val="a"/>
    <w:link w:val="a9"/>
    <w:uiPriority w:val="99"/>
    <w:qFormat/>
    <w:rsid w:val="00943168"/>
    <w:pPr>
      <w:ind w:left="720"/>
      <w:contextualSpacing/>
    </w:pPr>
  </w:style>
  <w:style w:type="character" w:customStyle="1" w:styleId="a9">
    <w:name w:val="Абзац списка Знак"/>
    <w:aliases w:val="маркированный Знак"/>
    <w:link w:val="a8"/>
    <w:uiPriority w:val="99"/>
    <w:locked/>
    <w:rsid w:val="0077213B"/>
  </w:style>
</w:styles>
</file>

<file path=word/webSettings.xml><?xml version="1.0" encoding="utf-8"?>
<w:webSettings xmlns:r="http://schemas.openxmlformats.org/officeDocument/2006/relationships" xmlns:w="http://schemas.openxmlformats.org/wordprocessingml/2006/main">
  <w:divs>
    <w:div w:id="22442440">
      <w:bodyDiv w:val="1"/>
      <w:marLeft w:val="0"/>
      <w:marRight w:val="0"/>
      <w:marTop w:val="0"/>
      <w:marBottom w:val="0"/>
      <w:divBdr>
        <w:top w:val="none" w:sz="0" w:space="0" w:color="auto"/>
        <w:left w:val="none" w:sz="0" w:space="0" w:color="auto"/>
        <w:bottom w:val="none" w:sz="0" w:space="0" w:color="auto"/>
        <w:right w:val="none" w:sz="0" w:space="0" w:color="auto"/>
      </w:divBdr>
      <w:divsChild>
        <w:div w:id="799881553">
          <w:marLeft w:val="0"/>
          <w:marRight w:val="0"/>
          <w:marTop w:val="0"/>
          <w:marBottom w:val="0"/>
          <w:divBdr>
            <w:top w:val="none" w:sz="0" w:space="0" w:color="auto"/>
            <w:left w:val="none" w:sz="0" w:space="0" w:color="auto"/>
            <w:bottom w:val="none" w:sz="0" w:space="0" w:color="auto"/>
            <w:right w:val="none" w:sz="0" w:space="0" w:color="auto"/>
          </w:divBdr>
          <w:divsChild>
            <w:div w:id="1852527444">
              <w:marLeft w:val="0"/>
              <w:marRight w:val="0"/>
              <w:marTop w:val="0"/>
              <w:marBottom w:val="0"/>
              <w:divBdr>
                <w:top w:val="none" w:sz="0" w:space="0" w:color="auto"/>
                <w:left w:val="none" w:sz="0" w:space="0" w:color="auto"/>
                <w:bottom w:val="none" w:sz="0" w:space="0" w:color="auto"/>
                <w:right w:val="none" w:sz="0" w:space="0" w:color="auto"/>
              </w:divBdr>
              <w:divsChild>
                <w:div w:id="2107262882">
                  <w:marLeft w:val="0"/>
                  <w:marRight w:val="0"/>
                  <w:marTop w:val="0"/>
                  <w:marBottom w:val="0"/>
                  <w:divBdr>
                    <w:top w:val="none" w:sz="0" w:space="0" w:color="auto"/>
                    <w:left w:val="none" w:sz="0" w:space="0" w:color="auto"/>
                    <w:bottom w:val="none" w:sz="0" w:space="0" w:color="auto"/>
                    <w:right w:val="none" w:sz="0" w:space="0" w:color="auto"/>
                  </w:divBdr>
                  <w:divsChild>
                    <w:div w:id="484515261">
                      <w:marLeft w:val="0"/>
                      <w:marRight w:val="0"/>
                      <w:marTop w:val="0"/>
                      <w:marBottom w:val="0"/>
                      <w:divBdr>
                        <w:top w:val="none" w:sz="0" w:space="0" w:color="auto"/>
                        <w:left w:val="none" w:sz="0" w:space="0" w:color="auto"/>
                        <w:bottom w:val="none" w:sz="0" w:space="0" w:color="auto"/>
                        <w:right w:val="none" w:sz="0" w:space="0" w:color="auto"/>
                      </w:divBdr>
                    </w:div>
                  </w:divsChild>
                </w:div>
                <w:div w:id="2003311654">
                  <w:marLeft w:val="0"/>
                  <w:marRight w:val="0"/>
                  <w:marTop w:val="0"/>
                  <w:marBottom w:val="0"/>
                  <w:divBdr>
                    <w:top w:val="none" w:sz="0" w:space="0" w:color="auto"/>
                    <w:left w:val="none" w:sz="0" w:space="0" w:color="auto"/>
                    <w:bottom w:val="none" w:sz="0" w:space="0" w:color="auto"/>
                    <w:right w:val="none" w:sz="0" w:space="0" w:color="auto"/>
                  </w:divBdr>
                  <w:divsChild>
                    <w:div w:id="2106228084">
                      <w:marLeft w:val="375"/>
                      <w:marRight w:val="0"/>
                      <w:marTop w:val="0"/>
                      <w:marBottom w:val="0"/>
                      <w:divBdr>
                        <w:top w:val="none" w:sz="0" w:space="0" w:color="auto"/>
                        <w:left w:val="none" w:sz="0" w:space="0" w:color="auto"/>
                        <w:bottom w:val="none" w:sz="0" w:space="0" w:color="auto"/>
                        <w:right w:val="none" w:sz="0" w:space="0" w:color="auto"/>
                      </w:divBdr>
                      <w:divsChild>
                        <w:div w:id="103573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736305">
              <w:marLeft w:val="0"/>
              <w:marRight w:val="0"/>
              <w:marTop w:val="0"/>
              <w:marBottom w:val="0"/>
              <w:divBdr>
                <w:top w:val="none" w:sz="0" w:space="0" w:color="auto"/>
                <w:left w:val="none" w:sz="0" w:space="0" w:color="auto"/>
                <w:bottom w:val="none" w:sz="0" w:space="0" w:color="auto"/>
                <w:right w:val="none" w:sz="0" w:space="0" w:color="auto"/>
              </w:divBdr>
              <w:divsChild>
                <w:div w:id="1574269652">
                  <w:marLeft w:val="0"/>
                  <w:marRight w:val="0"/>
                  <w:marTop w:val="0"/>
                  <w:marBottom w:val="0"/>
                  <w:divBdr>
                    <w:top w:val="none" w:sz="0" w:space="0" w:color="auto"/>
                    <w:left w:val="none" w:sz="0" w:space="0" w:color="auto"/>
                    <w:bottom w:val="none" w:sz="0" w:space="0" w:color="auto"/>
                    <w:right w:val="none" w:sz="0" w:space="0" w:color="auto"/>
                  </w:divBdr>
                  <w:divsChild>
                    <w:div w:id="1625769938">
                      <w:marLeft w:val="0"/>
                      <w:marRight w:val="0"/>
                      <w:marTop w:val="0"/>
                      <w:marBottom w:val="0"/>
                      <w:divBdr>
                        <w:top w:val="none" w:sz="0" w:space="0" w:color="auto"/>
                        <w:left w:val="none" w:sz="0" w:space="0" w:color="auto"/>
                        <w:bottom w:val="none" w:sz="0" w:space="0" w:color="auto"/>
                        <w:right w:val="none" w:sz="0" w:space="0" w:color="auto"/>
                      </w:divBdr>
                      <w:divsChild>
                        <w:div w:id="1897398358">
                          <w:marLeft w:val="0"/>
                          <w:marRight w:val="0"/>
                          <w:marTop w:val="0"/>
                          <w:marBottom w:val="0"/>
                          <w:divBdr>
                            <w:top w:val="none" w:sz="0" w:space="0" w:color="auto"/>
                            <w:left w:val="none" w:sz="0" w:space="0" w:color="auto"/>
                            <w:bottom w:val="none" w:sz="0" w:space="0" w:color="auto"/>
                            <w:right w:val="none" w:sz="0" w:space="0" w:color="auto"/>
                          </w:divBdr>
                        </w:div>
                        <w:div w:id="170922079">
                          <w:marLeft w:val="0"/>
                          <w:marRight w:val="0"/>
                          <w:marTop w:val="0"/>
                          <w:marBottom w:val="0"/>
                          <w:divBdr>
                            <w:top w:val="none" w:sz="0" w:space="0" w:color="auto"/>
                            <w:left w:val="none" w:sz="0" w:space="0" w:color="auto"/>
                            <w:bottom w:val="none" w:sz="0" w:space="0" w:color="auto"/>
                            <w:right w:val="none" w:sz="0" w:space="0" w:color="auto"/>
                          </w:divBdr>
                          <w:divsChild>
                            <w:div w:id="1944024750">
                              <w:marLeft w:val="0"/>
                              <w:marRight w:val="0"/>
                              <w:marTop w:val="0"/>
                              <w:marBottom w:val="0"/>
                              <w:divBdr>
                                <w:top w:val="none" w:sz="0" w:space="0" w:color="auto"/>
                                <w:left w:val="none" w:sz="0" w:space="0" w:color="auto"/>
                                <w:bottom w:val="none" w:sz="0" w:space="0" w:color="auto"/>
                                <w:right w:val="none" w:sz="0" w:space="0" w:color="auto"/>
                              </w:divBdr>
                            </w:div>
                          </w:divsChild>
                        </w:div>
                        <w:div w:id="661469584">
                          <w:marLeft w:val="0"/>
                          <w:marRight w:val="0"/>
                          <w:marTop w:val="0"/>
                          <w:marBottom w:val="0"/>
                          <w:divBdr>
                            <w:top w:val="none" w:sz="0" w:space="0" w:color="auto"/>
                            <w:left w:val="none" w:sz="0" w:space="0" w:color="auto"/>
                            <w:bottom w:val="none" w:sz="0" w:space="0" w:color="auto"/>
                            <w:right w:val="none" w:sz="0" w:space="0" w:color="auto"/>
                          </w:divBdr>
                          <w:divsChild>
                            <w:div w:id="2077236847">
                              <w:marLeft w:val="0"/>
                              <w:marRight w:val="300"/>
                              <w:marTop w:val="180"/>
                              <w:marBottom w:val="0"/>
                              <w:divBdr>
                                <w:top w:val="none" w:sz="0" w:space="0" w:color="auto"/>
                                <w:left w:val="none" w:sz="0" w:space="0" w:color="auto"/>
                                <w:bottom w:val="none" w:sz="0" w:space="0" w:color="auto"/>
                                <w:right w:val="none" w:sz="0" w:space="0" w:color="auto"/>
                              </w:divBdr>
                              <w:divsChild>
                                <w:div w:id="40136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9847032">
          <w:marLeft w:val="0"/>
          <w:marRight w:val="0"/>
          <w:marTop w:val="0"/>
          <w:marBottom w:val="0"/>
          <w:divBdr>
            <w:top w:val="none" w:sz="0" w:space="0" w:color="auto"/>
            <w:left w:val="none" w:sz="0" w:space="0" w:color="auto"/>
            <w:bottom w:val="none" w:sz="0" w:space="0" w:color="auto"/>
            <w:right w:val="none" w:sz="0" w:space="0" w:color="auto"/>
          </w:divBdr>
          <w:divsChild>
            <w:div w:id="1646469216">
              <w:marLeft w:val="0"/>
              <w:marRight w:val="0"/>
              <w:marTop w:val="0"/>
              <w:marBottom w:val="0"/>
              <w:divBdr>
                <w:top w:val="none" w:sz="0" w:space="0" w:color="auto"/>
                <w:left w:val="none" w:sz="0" w:space="0" w:color="auto"/>
                <w:bottom w:val="none" w:sz="0" w:space="0" w:color="auto"/>
                <w:right w:val="none" w:sz="0" w:space="0" w:color="auto"/>
              </w:divBdr>
              <w:divsChild>
                <w:div w:id="1337418511">
                  <w:marLeft w:val="0"/>
                  <w:marRight w:val="0"/>
                  <w:marTop w:val="0"/>
                  <w:marBottom w:val="0"/>
                  <w:divBdr>
                    <w:top w:val="none" w:sz="0" w:space="0" w:color="auto"/>
                    <w:left w:val="none" w:sz="0" w:space="0" w:color="auto"/>
                    <w:bottom w:val="none" w:sz="0" w:space="0" w:color="auto"/>
                    <w:right w:val="none" w:sz="0" w:space="0" w:color="auto"/>
                  </w:divBdr>
                  <w:divsChild>
                    <w:div w:id="801733252">
                      <w:marLeft w:val="0"/>
                      <w:marRight w:val="0"/>
                      <w:marTop w:val="0"/>
                      <w:marBottom w:val="0"/>
                      <w:divBdr>
                        <w:top w:val="none" w:sz="0" w:space="0" w:color="auto"/>
                        <w:left w:val="none" w:sz="0" w:space="0" w:color="auto"/>
                        <w:bottom w:val="none" w:sz="0" w:space="0" w:color="auto"/>
                        <w:right w:val="none" w:sz="0" w:space="0" w:color="auto"/>
                      </w:divBdr>
                      <w:divsChild>
                        <w:div w:id="184531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7268</Words>
  <Characters>41432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Максат</dc:creator>
  <cp:keywords/>
  <dc:description/>
  <cp:lastModifiedBy>Admin</cp:lastModifiedBy>
  <cp:revision>11</cp:revision>
  <cp:lastPrinted>2019-12-25T06:06:00Z</cp:lastPrinted>
  <dcterms:created xsi:type="dcterms:W3CDTF">2019-02-12T01:08:00Z</dcterms:created>
  <dcterms:modified xsi:type="dcterms:W3CDTF">2019-12-25T06:07:00Z</dcterms:modified>
</cp:coreProperties>
</file>